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98" w:type="dxa"/>
        <w:tblCellMar>
          <w:left w:w="10" w:type="dxa"/>
          <w:right w:w="10" w:type="dxa"/>
        </w:tblCellMar>
        <w:tblLook w:val="0000"/>
      </w:tblPr>
      <w:tblGrid>
        <w:gridCol w:w="2641"/>
        <w:gridCol w:w="6503"/>
      </w:tblGrid>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Ad Hoc Committee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Un comité especial (temporal) formado para un propósito o proyecto concreto.</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Affiliate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Elegir asociarse con otra entidad organizada con el propósito de comunicarse</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Affiliated Group</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Un grupo que elige asociarse con un intergrupo o junta de servicio  específico con el propósito de comunicar y apoyar el trabajo de OA en llevar el mensaje. Esta asociación permite consolidar los recursos y evita duplicar esfuerzos.</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Affiliated Intergroup</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Un intergrupo asociado con una junta de servicio y/o región con el propósito de comunicar y apoyar el trabajo de OA en llevar el mensaje. Esta asociación permite consolidar los recursos y evita duplicar esfuerzos.</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910B60">
            <w:pPr>
              <w:spacing w:after="0" w:line="240" w:lineRule="auto"/>
              <w:rPr>
                <w:rFonts w:ascii="Calibri" w:eastAsia="Calibri" w:hAnsi="Calibri" w:cs="Calibri"/>
                <w:lang w:val="es-ES"/>
              </w:rPr>
            </w:pPr>
            <w:r w:rsidRPr="00EF4A58">
              <w:rPr>
                <w:rFonts w:ascii="Calibri" w:eastAsia="Calibri" w:hAnsi="Calibri" w:cs="Calibri"/>
                <w:lang w:val="es-ES"/>
              </w:rPr>
              <w:t>Agenda Questionnaire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10B60" w:rsidRPr="00EF4A58" w:rsidRDefault="00BC6ECF" w:rsidP="00910B60">
            <w:pPr>
              <w:spacing w:after="0" w:line="240" w:lineRule="auto"/>
              <w:rPr>
                <w:rFonts w:ascii="Calibri" w:eastAsia="Calibri" w:hAnsi="Calibri" w:cs="Calibri"/>
                <w:lang w:val="es-ES"/>
              </w:rPr>
            </w:pPr>
            <w:r w:rsidRPr="00EF4A58">
              <w:rPr>
                <w:rFonts w:ascii="Calibri" w:eastAsia="Calibri" w:hAnsi="Calibri" w:cs="Calibri"/>
                <w:lang w:val="es-ES"/>
              </w:rPr>
              <w:t>Una lista de mocione</w:t>
            </w:r>
            <w:r w:rsidR="00A45882">
              <w:rPr>
                <w:rFonts w:ascii="Calibri" w:eastAsia="Calibri" w:hAnsi="Calibri" w:cs="Calibri"/>
                <w:lang w:val="es-ES"/>
              </w:rPr>
              <w:t xml:space="preserve">s propuestas que la Oficina de Servicio Mundial </w:t>
            </w:r>
            <w:r w:rsidRPr="00EF4A58">
              <w:rPr>
                <w:rFonts w:ascii="Calibri" w:eastAsia="Calibri" w:hAnsi="Calibri" w:cs="Calibri"/>
                <w:lang w:val="es-ES"/>
              </w:rPr>
              <w:t xml:space="preserve">recibe para ser consideradas en la siguiente </w:t>
            </w:r>
            <w:r w:rsidR="00A45882">
              <w:rPr>
                <w:rFonts w:ascii="Calibri" w:eastAsia="Calibri" w:hAnsi="Calibri" w:cs="Calibri"/>
                <w:lang w:val="es-ES"/>
              </w:rPr>
              <w:t>Conferencia de Trabajo del Servicio Mundial</w:t>
            </w:r>
            <w:r w:rsidRPr="00EF4A58">
              <w:rPr>
                <w:rFonts w:ascii="Calibri" w:eastAsia="Calibri" w:hAnsi="Calibri" w:cs="Calibri"/>
                <w:lang w:val="es-ES"/>
              </w:rPr>
              <w:t>. Esta lista se distribuye posteri</w:t>
            </w:r>
            <w:r w:rsidR="00A45882">
              <w:rPr>
                <w:rFonts w:ascii="Calibri" w:eastAsia="Calibri" w:hAnsi="Calibri" w:cs="Calibri"/>
                <w:lang w:val="es-ES"/>
              </w:rPr>
              <w:t xml:space="preserve">ormente a todos los intergrupos </w:t>
            </w:r>
            <w:r w:rsidRPr="00EF4A58">
              <w:rPr>
                <w:rFonts w:ascii="Calibri" w:eastAsia="Calibri" w:hAnsi="Calibri" w:cs="Calibri"/>
                <w:lang w:val="es-ES"/>
              </w:rPr>
              <w:t>y l</w:t>
            </w:r>
            <w:r w:rsidR="00A45882">
              <w:rPr>
                <w:rFonts w:ascii="Calibri" w:eastAsia="Calibri" w:hAnsi="Calibri" w:cs="Calibri"/>
                <w:lang w:val="es-ES"/>
              </w:rPr>
              <w:t>as juntas de servicio registrada</w:t>
            </w:r>
            <w:r w:rsidRPr="00EF4A58">
              <w:rPr>
                <w:rFonts w:ascii="Calibri" w:eastAsia="Calibri" w:hAnsi="Calibri" w:cs="Calibri"/>
                <w:lang w:val="es-ES"/>
              </w:rPr>
              <w:t xml:space="preserve">s a los que se les anima a discutir el contenido con sus miembros y decidir si consideran que las mociones propuestas deben ser votadas en la próxima </w:t>
            </w:r>
            <w:r w:rsidR="00A45882">
              <w:rPr>
                <w:rFonts w:ascii="Calibri" w:eastAsia="Calibri" w:hAnsi="Calibri" w:cs="Calibri"/>
                <w:lang w:val="es-ES"/>
              </w:rPr>
              <w:t>Conferencia de Trabajo del Servicio Mundial.</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910B60">
            <w:pPr>
              <w:spacing w:after="0" w:line="240" w:lineRule="auto"/>
              <w:rPr>
                <w:rFonts w:ascii="Calibri" w:eastAsia="Calibri" w:hAnsi="Calibri" w:cs="Calibri"/>
                <w:lang w:val="es-ES"/>
              </w:rPr>
            </w:pPr>
            <w:r w:rsidRPr="00EF4A58">
              <w:rPr>
                <w:rFonts w:ascii="Calibri" w:eastAsia="Calibri" w:hAnsi="Calibri" w:cs="Calibri"/>
                <w:lang w:val="es-ES"/>
              </w:rPr>
              <w:t>Agent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910B60">
            <w:pPr>
              <w:spacing w:after="0" w:line="240" w:lineRule="auto"/>
              <w:rPr>
                <w:rFonts w:ascii="Calibri" w:eastAsia="Calibri" w:hAnsi="Calibri" w:cs="Calibri"/>
                <w:lang w:val="es-ES"/>
              </w:rPr>
            </w:pPr>
            <w:r w:rsidRPr="00EF4A58">
              <w:rPr>
                <w:rFonts w:ascii="Calibri" w:eastAsia="Calibri" w:hAnsi="Calibri" w:cs="Calibri"/>
                <w:lang w:val="es-ES"/>
              </w:rPr>
              <w:t xml:space="preserve">Una persona designada que actúa en nombre de una organización específica o un puesto de la organización </w:t>
            </w:r>
            <w:r w:rsidRPr="00910B60">
              <w:rPr>
                <w:rFonts w:ascii="Calibri" w:eastAsia="Calibri" w:hAnsi="Calibri" w:cs="Calibri"/>
                <w:i/>
                <w:lang w:val="es-ES"/>
              </w:rPr>
              <w:t>(</w:t>
            </w:r>
            <w:r w:rsidR="00910B60" w:rsidRPr="00910B60">
              <w:rPr>
                <w:rFonts w:ascii="Calibri" w:eastAsia="Calibri" w:hAnsi="Calibri" w:cs="Calibri"/>
                <w:i/>
                <w:lang w:val="es-ES"/>
              </w:rPr>
              <w:t xml:space="preserve">Estatutos de OA, Inc. </w:t>
            </w:r>
            <w:r w:rsidR="000C4978" w:rsidRPr="00910B60">
              <w:rPr>
                <w:rFonts w:ascii="Calibri" w:eastAsia="Calibri" w:hAnsi="Calibri" w:cs="Calibri"/>
                <w:i/>
                <w:lang w:val="es-ES"/>
              </w:rPr>
              <w:t>Subapartado</w:t>
            </w:r>
            <w:r w:rsidRPr="00910B60">
              <w:rPr>
                <w:rFonts w:ascii="Calibri" w:eastAsia="Calibri" w:hAnsi="Calibri" w:cs="Calibri"/>
                <w:i/>
                <w:lang w:val="es-ES"/>
              </w:rPr>
              <w:t xml:space="preserve"> A, Artículo VII)</w:t>
            </w:r>
            <w:r w:rsidRPr="00EF4A58">
              <w:rPr>
                <w:rFonts w:ascii="Calibri" w:eastAsia="Calibri" w:hAnsi="Calibri" w:cs="Calibri"/>
                <w:lang w:val="es-ES"/>
              </w:rPr>
              <w:t xml:space="preserve"> </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910B60">
            <w:pPr>
              <w:spacing w:after="0" w:line="240" w:lineRule="auto"/>
              <w:rPr>
                <w:rFonts w:ascii="Calibri" w:eastAsia="Calibri" w:hAnsi="Calibri" w:cs="Calibri"/>
                <w:lang w:val="es-ES"/>
              </w:rPr>
            </w:pPr>
            <w:r w:rsidRPr="00EF4A58">
              <w:rPr>
                <w:rFonts w:ascii="Calibri" w:eastAsia="Calibri" w:hAnsi="Calibri" w:cs="Calibri"/>
                <w:lang w:val="es-ES"/>
              </w:rPr>
              <w:t>Alternate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910B60">
            <w:pPr>
              <w:spacing w:after="0" w:line="240" w:lineRule="auto"/>
              <w:rPr>
                <w:rFonts w:ascii="Calibri" w:eastAsia="Calibri" w:hAnsi="Calibri" w:cs="Calibri"/>
                <w:lang w:val="es-ES"/>
              </w:rPr>
            </w:pPr>
            <w:r w:rsidRPr="00EF4A58">
              <w:rPr>
                <w:rFonts w:ascii="Calibri" w:eastAsia="Calibri" w:hAnsi="Calibri" w:cs="Calibri"/>
                <w:lang w:val="es-ES"/>
              </w:rPr>
              <w:t xml:space="preserve">Un miembro de OA seleccionado por un cuerpo de servicio para </w:t>
            </w:r>
            <w:r w:rsidR="00910B60">
              <w:rPr>
                <w:rFonts w:ascii="Calibri" w:eastAsia="Calibri" w:hAnsi="Calibri" w:cs="Calibri"/>
                <w:lang w:val="es-ES"/>
              </w:rPr>
              <w:t>acudir</w:t>
            </w:r>
            <w:r w:rsidRPr="00EF4A58">
              <w:rPr>
                <w:rFonts w:ascii="Calibri" w:eastAsia="Calibri" w:hAnsi="Calibri" w:cs="Calibri"/>
                <w:lang w:val="es-ES"/>
              </w:rPr>
              <w:t xml:space="preserve"> como delegado en el caso de que el delegado elegido no pueda atender o asistir a la Conferencia completa </w:t>
            </w:r>
            <w:r w:rsidRPr="00910B60">
              <w:rPr>
                <w:rFonts w:ascii="Calibri" w:eastAsia="Calibri" w:hAnsi="Calibri" w:cs="Calibri"/>
                <w:i/>
                <w:lang w:val="es-ES"/>
              </w:rPr>
              <w:t>(</w:t>
            </w:r>
            <w:r w:rsidR="00910B60" w:rsidRPr="00910B60">
              <w:rPr>
                <w:rFonts w:ascii="Calibri" w:eastAsia="Calibri" w:hAnsi="Calibri" w:cs="Calibri"/>
                <w:i/>
                <w:lang w:val="es-ES"/>
              </w:rPr>
              <w:t>Estatutos</w:t>
            </w:r>
            <w:r w:rsidRPr="00910B60">
              <w:rPr>
                <w:rFonts w:ascii="Calibri" w:eastAsia="Calibri" w:hAnsi="Calibri" w:cs="Calibri"/>
                <w:i/>
                <w:lang w:val="es-ES"/>
              </w:rPr>
              <w:t xml:space="preserve"> de OA, Subapartado B, Artículo X, Sección 3)</w:t>
            </w:r>
            <w:r w:rsidRPr="00EF4A58">
              <w:rPr>
                <w:rFonts w:ascii="Calibri" w:eastAsia="Calibri" w:hAnsi="Calibri" w:cs="Calibri"/>
                <w:lang w:val="es-ES"/>
              </w:rPr>
              <w:t>.</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Amendment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El proceso de alterar o modificar la moción principal o la enmienda.</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910B60">
            <w:pPr>
              <w:spacing w:after="0" w:line="240" w:lineRule="auto"/>
              <w:rPr>
                <w:rFonts w:ascii="Calibri" w:eastAsia="Calibri" w:hAnsi="Calibri" w:cs="Calibri"/>
                <w:lang w:val="es-ES"/>
              </w:rPr>
            </w:pPr>
            <w:r w:rsidRPr="00EF4A58">
              <w:rPr>
                <w:rFonts w:ascii="Calibri" w:eastAsia="Calibri" w:hAnsi="Calibri" w:cs="Calibri"/>
                <w:lang w:val="es-ES"/>
              </w:rPr>
              <w:t>Anonymity</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910B60">
            <w:pPr>
              <w:spacing w:after="0" w:line="240" w:lineRule="auto"/>
              <w:rPr>
                <w:rFonts w:ascii="Calibri" w:eastAsia="Calibri" w:hAnsi="Calibri" w:cs="Calibri"/>
                <w:lang w:val="es-ES"/>
              </w:rPr>
            </w:pPr>
            <w:r w:rsidRPr="00EF4A58">
              <w:rPr>
                <w:rFonts w:ascii="Calibri" w:eastAsia="Calibri" w:hAnsi="Calibri" w:cs="Calibri"/>
                <w:lang w:val="es-ES"/>
              </w:rPr>
              <w:t xml:space="preserve">Una tradición en OA donde los miembros individuales no se identifican fuera de nuestra organización por su nombre o cualquier otro modo. Dentro de la organización, podemos compartir los nombres pero no se </w:t>
            </w:r>
            <w:r w:rsidR="00910B60">
              <w:rPr>
                <w:rFonts w:ascii="Calibri" w:eastAsia="Calibri" w:hAnsi="Calibri" w:cs="Calibri"/>
                <w:lang w:val="es-ES"/>
              </w:rPr>
              <w:t xml:space="preserve">comparten con </w:t>
            </w:r>
            <w:r w:rsidRPr="00EF4A58">
              <w:rPr>
                <w:rFonts w:ascii="Calibri" w:eastAsia="Calibri" w:hAnsi="Calibri" w:cs="Calibri"/>
                <w:lang w:val="es-ES"/>
              </w:rPr>
              <w:t>aquellos que no están afiliados con OA. Los miembros de OA son anónimos, la o</w:t>
            </w:r>
            <w:r w:rsidR="00910B60">
              <w:rPr>
                <w:rFonts w:ascii="Calibri" w:eastAsia="Calibri" w:hAnsi="Calibri" w:cs="Calibri"/>
                <w:lang w:val="es-ES"/>
              </w:rPr>
              <w:t>r</w:t>
            </w:r>
            <w:r w:rsidRPr="00EF4A58">
              <w:rPr>
                <w:rFonts w:ascii="Calibri" w:eastAsia="Calibri" w:hAnsi="Calibri" w:cs="Calibri"/>
                <w:lang w:val="es-ES"/>
              </w:rPr>
              <w:t>ganización no lo es.</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Automatic Rec</w:t>
            </w:r>
            <w:r w:rsidR="003A0D78">
              <w:rPr>
                <w:rFonts w:ascii="Calibri" w:eastAsia="Calibri" w:hAnsi="Calibri" w:cs="Calibri"/>
                <w:lang w:val="es-ES"/>
              </w:rPr>
              <w:t>u</w:t>
            </w:r>
            <w:r w:rsidRPr="00EF4A58">
              <w:rPr>
                <w:rFonts w:ascii="Calibri" w:eastAsia="Calibri" w:hAnsi="Calibri" w:cs="Calibri"/>
                <w:lang w:val="es-ES"/>
              </w:rPr>
              <w:t>rring Contributions (ARC)</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3A0D78" w:rsidP="003A0D78">
            <w:pPr>
              <w:spacing w:after="0" w:line="240" w:lineRule="auto"/>
              <w:rPr>
                <w:rFonts w:ascii="Calibri" w:eastAsia="Calibri" w:hAnsi="Calibri" w:cs="Calibri"/>
                <w:lang w:val="es-ES"/>
              </w:rPr>
            </w:pPr>
            <w:r>
              <w:rPr>
                <w:rFonts w:ascii="Calibri" w:eastAsia="Calibri" w:hAnsi="Calibri" w:cs="Calibri"/>
                <w:lang w:val="es-ES"/>
              </w:rPr>
              <w:t xml:space="preserve">El programa de OA que resulta </w:t>
            </w:r>
            <w:r w:rsidR="00BC6ECF" w:rsidRPr="00EF4A58">
              <w:rPr>
                <w:rFonts w:ascii="Calibri" w:eastAsia="Calibri" w:hAnsi="Calibri" w:cs="Calibri"/>
                <w:lang w:val="es-ES"/>
              </w:rPr>
              <w:t xml:space="preserve">un modo simple y seguro de realizar una contribución mensual o trimestral de la Séptima Tradición directamente a la </w:t>
            </w:r>
            <w:r>
              <w:rPr>
                <w:rFonts w:ascii="Calibri" w:eastAsia="Calibri" w:hAnsi="Calibri" w:cs="Calibri"/>
                <w:lang w:val="es-ES"/>
              </w:rPr>
              <w:t>Oficina de Servicio Mundial.</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Articles of Incorporation</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3A0D78">
            <w:pPr>
              <w:spacing w:after="0" w:line="240" w:lineRule="auto"/>
              <w:rPr>
                <w:rFonts w:ascii="Calibri" w:eastAsia="Calibri" w:hAnsi="Calibri" w:cs="Calibri"/>
                <w:lang w:val="es-ES"/>
              </w:rPr>
            </w:pPr>
            <w:r w:rsidRPr="00EF4A58">
              <w:rPr>
                <w:rFonts w:ascii="Calibri" w:eastAsia="Calibri" w:hAnsi="Calibri" w:cs="Calibri"/>
                <w:lang w:val="es-ES"/>
              </w:rPr>
              <w:t>Acta que establece la e</w:t>
            </w:r>
            <w:r w:rsidR="003A0D78">
              <w:rPr>
                <w:rFonts w:ascii="Calibri" w:eastAsia="Calibri" w:hAnsi="Calibri" w:cs="Calibri"/>
                <w:lang w:val="es-ES"/>
              </w:rPr>
              <w:t xml:space="preserve">xistencia de una corporación y que está </w:t>
            </w:r>
            <w:r w:rsidRPr="00EF4A58">
              <w:rPr>
                <w:rFonts w:ascii="Calibri" w:eastAsia="Calibri" w:hAnsi="Calibri" w:cs="Calibri"/>
                <w:lang w:val="es-ES"/>
              </w:rPr>
              <w:t xml:space="preserve">registrada en Nuevo Méjico (OA, Inc. Oficina Central) </w:t>
            </w:r>
            <w:r w:rsidR="003A0D78">
              <w:rPr>
                <w:rFonts w:ascii="Calibri" w:eastAsia="Calibri" w:hAnsi="Calibri" w:cs="Calibri"/>
                <w:lang w:val="es-ES"/>
              </w:rPr>
              <w:t xml:space="preserve">realizada por </w:t>
            </w:r>
            <w:r w:rsidRPr="00EF4A58">
              <w:rPr>
                <w:rFonts w:ascii="Calibri" w:eastAsia="Calibri" w:hAnsi="Calibri" w:cs="Calibri"/>
                <w:lang w:val="es-ES"/>
              </w:rPr>
              <w:t>el Secretario de Estado. La legislación que guía los artículos de incorporación se encuentran en los Estatutos de Nuevo Méjico, Capítulo 53, Artículo 2, Sección 12.</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Ask-It-Basket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034EAF">
            <w:pPr>
              <w:spacing w:after="0" w:line="240" w:lineRule="auto"/>
              <w:rPr>
                <w:rFonts w:ascii="Calibri" w:eastAsia="Calibri" w:hAnsi="Calibri" w:cs="Calibri"/>
                <w:lang w:val="es-ES"/>
              </w:rPr>
            </w:pPr>
            <w:r w:rsidRPr="00EF4A58">
              <w:rPr>
                <w:rFonts w:ascii="Calibri" w:eastAsia="Calibri" w:hAnsi="Calibri" w:cs="Calibri"/>
                <w:lang w:val="es-ES"/>
              </w:rPr>
              <w:t xml:space="preserve">Preguntas formuladas por los delegados de la </w:t>
            </w:r>
            <w:r w:rsidR="003A0D78">
              <w:rPr>
                <w:rFonts w:ascii="Calibri" w:eastAsia="Calibri" w:hAnsi="Calibri" w:cs="Calibri"/>
                <w:lang w:val="es-ES"/>
              </w:rPr>
              <w:t>Conferencia de trabajo del Servicio Mundial q</w:t>
            </w:r>
            <w:r w:rsidRPr="00EF4A58">
              <w:rPr>
                <w:rFonts w:ascii="Calibri" w:eastAsia="Calibri" w:hAnsi="Calibri" w:cs="Calibri"/>
                <w:lang w:val="es-ES"/>
              </w:rPr>
              <w:t xml:space="preserve">ue se distribuyen entre los </w:t>
            </w:r>
            <w:r w:rsidR="003A0D78">
              <w:rPr>
                <w:rFonts w:ascii="Calibri" w:eastAsia="Calibri" w:hAnsi="Calibri" w:cs="Calibri"/>
                <w:lang w:val="es-ES"/>
              </w:rPr>
              <w:t>custodios después de la Conferencia</w:t>
            </w:r>
            <w:r w:rsidRPr="00EF4A58">
              <w:rPr>
                <w:rFonts w:ascii="Calibri" w:eastAsia="Calibri" w:hAnsi="Calibri" w:cs="Calibri"/>
                <w:lang w:val="es-ES"/>
              </w:rPr>
              <w:t xml:space="preserve"> para que sean respondidas. Las respuestas se incluyen en un documento publicado en oa.org. Los miembros de OA, grupos y cuerpos de servicio también pueden enviar preguntas a la </w:t>
            </w:r>
            <w:r w:rsidR="00034EAF">
              <w:rPr>
                <w:rFonts w:ascii="Calibri" w:eastAsia="Calibri" w:hAnsi="Calibri" w:cs="Calibri"/>
                <w:lang w:val="es-ES"/>
              </w:rPr>
              <w:t>Oficina de Servicio Mundial</w:t>
            </w:r>
            <w:r w:rsidRPr="00EF4A58">
              <w:rPr>
                <w:rFonts w:ascii="Calibri" w:eastAsia="Calibri" w:hAnsi="Calibri" w:cs="Calibri"/>
                <w:lang w:val="es-ES"/>
              </w:rPr>
              <w:t xml:space="preserve"> para ser respondidas por el consejo y pueden ser incluidas en los archivos de </w:t>
            </w:r>
            <w:r w:rsidR="00034EAF">
              <w:rPr>
                <w:rFonts w:ascii="Calibri" w:eastAsia="Calibri" w:hAnsi="Calibri" w:cs="Calibri"/>
                <w:lang w:val="es-ES"/>
              </w:rPr>
              <w:t>la Cesta de Preguntas</w:t>
            </w:r>
            <w:r w:rsidRPr="00EF4A58">
              <w:rPr>
                <w:rFonts w:ascii="Calibri" w:eastAsia="Calibri" w:hAnsi="Calibri" w:cs="Calibri"/>
                <w:lang w:val="es-ES"/>
              </w:rPr>
              <w:t xml:space="preserve"> en oa.org.</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034EAF" w:rsidRDefault="00BC6ECF">
            <w:pPr>
              <w:spacing w:after="0" w:line="240" w:lineRule="auto"/>
              <w:rPr>
                <w:rFonts w:ascii="Calibri" w:eastAsia="Calibri" w:hAnsi="Calibri" w:cs="Calibri"/>
                <w:i/>
                <w:lang w:val="es-ES"/>
              </w:rPr>
            </w:pPr>
            <w:r w:rsidRPr="00034EAF">
              <w:rPr>
                <w:rFonts w:ascii="Calibri" w:eastAsia="Calibri" w:hAnsi="Calibri" w:cs="Calibri"/>
                <w:i/>
                <w:lang w:val="es-ES"/>
              </w:rPr>
              <w:t>A Step Ahead</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034EAF">
            <w:pPr>
              <w:spacing w:after="0" w:line="240" w:lineRule="auto"/>
              <w:rPr>
                <w:rFonts w:ascii="Calibri" w:eastAsia="Calibri" w:hAnsi="Calibri" w:cs="Calibri"/>
                <w:lang w:val="es-ES"/>
              </w:rPr>
            </w:pPr>
            <w:r w:rsidRPr="00EF4A58">
              <w:rPr>
                <w:rFonts w:ascii="Calibri" w:eastAsia="Calibri" w:hAnsi="Calibri" w:cs="Calibri"/>
                <w:lang w:val="es-ES"/>
              </w:rPr>
              <w:t>B</w:t>
            </w:r>
            <w:r w:rsidR="00034EAF">
              <w:rPr>
                <w:rFonts w:ascii="Calibri" w:eastAsia="Calibri" w:hAnsi="Calibri" w:cs="Calibri"/>
                <w:lang w:val="es-ES"/>
              </w:rPr>
              <w:t xml:space="preserve">oletín electrónico trimestral de la Oficina de Servicio Mundial </w:t>
            </w:r>
            <w:r w:rsidRPr="00EF4A58">
              <w:rPr>
                <w:rFonts w:ascii="Calibri" w:eastAsia="Calibri" w:hAnsi="Calibri" w:cs="Calibri"/>
                <w:lang w:val="es-ES"/>
              </w:rPr>
              <w:t>para los grupos de OA y los cuerpos de servicio. Se publican en internet en enero, abril, julio y octubre.</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lastRenderedPageBreak/>
              <w:t>Board-Approved Literature</w:t>
            </w:r>
          </w:p>
          <w:p w:rsidR="007B40A9" w:rsidRPr="00EF4A58" w:rsidRDefault="007B40A9">
            <w:pPr>
              <w:spacing w:after="0" w:line="240" w:lineRule="auto"/>
              <w:rPr>
                <w:rFonts w:ascii="Calibri" w:eastAsia="Calibri" w:hAnsi="Calibri" w:cs="Calibri"/>
                <w:lang w:val="es-ES"/>
              </w:rPr>
            </w:pPr>
          </w:p>
          <w:p w:rsidR="007B40A9" w:rsidRPr="00EF4A58" w:rsidRDefault="007B40A9">
            <w:pPr>
              <w:spacing w:after="0" w:line="240" w:lineRule="auto"/>
              <w:rPr>
                <w:rFonts w:ascii="Calibri" w:eastAsia="Calibri" w:hAnsi="Calibri" w:cs="Calibri"/>
                <w:lang w:val="es-ES"/>
              </w:rPr>
            </w:pP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034EAF" w:rsidP="008D4ED8">
            <w:pPr>
              <w:spacing w:after="0" w:line="240" w:lineRule="auto"/>
              <w:rPr>
                <w:rFonts w:ascii="Calibri" w:eastAsia="Calibri" w:hAnsi="Calibri" w:cs="Calibri"/>
                <w:lang w:val="es-ES"/>
              </w:rPr>
            </w:pPr>
            <w:r>
              <w:rPr>
                <w:rFonts w:ascii="Calibri" w:eastAsia="Calibri" w:hAnsi="Calibri" w:cs="Calibri"/>
                <w:lang w:val="es-ES"/>
              </w:rPr>
              <w:t>La literatura de OA aprobada</w:t>
            </w:r>
            <w:r w:rsidR="00BC6ECF" w:rsidRPr="00EF4A58">
              <w:rPr>
                <w:rFonts w:ascii="Calibri" w:eastAsia="Calibri" w:hAnsi="Calibri" w:cs="Calibri"/>
                <w:lang w:val="es-ES"/>
              </w:rPr>
              <w:t xml:space="preserve"> por </w:t>
            </w:r>
            <w:r w:rsidR="008D4ED8">
              <w:rPr>
                <w:rFonts w:ascii="Calibri" w:eastAsia="Calibri" w:hAnsi="Calibri" w:cs="Calibri"/>
                <w:lang w:val="es-ES"/>
              </w:rPr>
              <w:t xml:space="preserve">la junta </w:t>
            </w:r>
            <w:r w:rsidR="00BC6ECF" w:rsidRPr="00EF4A58">
              <w:rPr>
                <w:rFonts w:ascii="Calibri" w:eastAsia="Calibri" w:hAnsi="Calibri" w:cs="Calibri"/>
                <w:lang w:val="es-ES"/>
              </w:rPr>
              <w:t>consiste en literatura que ha sido aprobada por el Consejo de Representantes e incluye  literatura que ha s</w:t>
            </w:r>
            <w:r w:rsidR="008D4ED8">
              <w:rPr>
                <w:rFonts w:ascii="Calibri" w:eastAsia="Calibri" w:hAnsi="Calibri" w:cs="Calibri"/>
                <w:lang w:val="es-ES"/>
              </w:rPr>
              <w:t>ido creada por un consejo o un C</w:t>
            </w:r>
            <w:r w:rsidR="00BC6ECF" w:rsidRPr="00EF4A58">
              <w:rPr>
                <w:rFonts w:ascii="Calibri" w:eastAsia="Calibri" w:hAnsi="Calibri" w:cs="Calibri"/>
                <w:lang w:val="es-ES"/>
              </w:rPr>
              <w:t>omité de</w:t>
            </w:r>
            <w:r w:rsidR="008D4ED8">
              <w:rPr>
                <w:rFonts w:ascii="Calibri" w:eastAsia="Calibri" w:hAnsi="Calibri" w:cs="Calibri"/>
                <w:lang w:val="es-ES"/>
              </w:rPr>
              <w:t xml:space="preserve"> la Conferencia </w:t>
            </w:r>
            <w:r w:rsidR="00BC6ECF" w:rsidRPr="00EF4A58">
              <w:rPr>
                <w:rFonts w:ascii="Calibri" w:eastAsia="Calibri" w:hAnsi="Calibri" w:cs="Calibri"/>
                <w:lang w:val="es-ES"/>
              </w:rPr>
              <w:t xml:space="preserve">y no </w:t>
            </w:r>
            <w:r w:rsidR="008D4ED8">
              <w:rPr>
                <w:rFonts w:ascii="Calibri" w:eastAsia="Calibri" w:hAnsi="Calibri" w:cs="Calibri"/>
                <w:lang w:val="es-ES"/>
              </w:rPr>
              <w:t xml:space="preserve">está dirigida a la hermandad como </w:t>
            </w:r>
            <w:r w:rsidR="00BC6ECF" w:rsidRPr="00EF4A58">
              <w:rPr>
                <w:rFonts w:ascii="Calibri" w:eastAsia="Calibri" w:hAnsi="Calibri" w:cs="Calibri"/>
                <w:lang w:val="es-ES"/>
              </w:rPr>
              <w:t xml:space="preserve">un todo, y la literatura que ha sido </w:t>
            </w:r>
            <w:r w:rsidR="008D4ED8">
              <w:rPr>
                <w:rFonts w:ascii="Calibri" w:eastAsia="Calibri" w:hAnsi="Calibri" w:cs="Calibri"/>
                <w:lang w:val="es-ES"/>
              </w:rPr>
              <w:t>recopilada</w:t>
            </w:r>
            <w:r w:rsidR="00BC6ECF" w:rsidRPr="00EF4A58">
              <w:rPr>
                <w:rFonts w:ascii="Calibri" w:eastAsia="Calibri" w:hAnsi="Calibri" w:cs="Calibri"/>
                <w:lang w:val="es-ES"/>
              </w:rPr>
              <w:t xml:space="preserve"> de publicaciones ya aprobadas o el </w:t>
            </w:r>
            <w:r w:rsidR="00BC6ECF" w:rsidRPr="008D4ED8">
              <w:rPr>
                <w:rFonts w:ascii="Calibri" w:eastAsia="Calibri" w:hAnsi="Calibri" w:cs="Calibri"/>
                <w:i/>
                <w:lang w:val="es-ES"/>
              </w:rPr>
              <w:t>Lifeline</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Board Committee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Un comité permanente o especial (ad hoc) de una junta de directores que se crea para un propósito o proy</w:t>
            </w:r>
            <w:r w:rsidR="008D4ED8">
              <w:rPr>
                <w:rFonts w:ascii="Calibri" w:eastAsia="Calibri" w:hAnsi="Calibri" w:cs="Calibri"/>
                <w:lang w:val="es-ES"/>
              </w:rPr>
              <w:t>e</w:t>
            </w:r>
            <w:r w:rsidRPr="00EF4A58">
              <w:rPr>
                <w:rFonts w:ascii="Calibri" w:eastAsia="Calibri" w:hAnsi="Calibri" w:cs="Calibri"/>
                <w:lang w:val="es-ES"/>
              </w:rPr>
              <w:t>cto especial.</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Board Meeting</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767833">
            <w:pPr>
              <w:spacing w:after="0" w:line="240" w:lineRule="auto"/>
              <w:rPr>
                <w:rFonts w:ascii="Calibri" w:eastAsia="Calibri" w:hAnsi="Calibri" w:cs="Calibri"/>
                <w:lang w:val="es-ES"/>
              </w:rPr>
            </w:pPr>
            <w:r w:rsidRPr="00EF4A58">
              <w:rPr>
                <w:rFonts w:ascii="Calibri" w:eastAsia="Calibri" w:hAnsi="Calibri" w:cs="Calibri"/>
                <w:lang w:val="es-ES"/>
              </w:rPr>
              <w:t>Reunión formal d</w:t>
            </w:r>
            <w:r w:rsidR="008D4ED8">
              <w:rPr>
                <w:rFonts w:ascii="Calibri" w:eastAsia="Calibri" w:hAnsi="Calibri" w:cs="Calibri"/>
                <w:lang w:val="es-ES"/>
              </w:rPr>
              <w:t>e una junta de directores creada</w:t>
            </w:r>
            <w:r w:rsidRPr="00EF4A58">
              <w:rPr>
                <w:rFonts w:ascii="Calibri" w:eastAsia="Calibri" w:hAnsi="Calibri" w:cs="Calibri"/>
                <w:lang w:val="es-ES"/>
              </w:rPr>
              <w:t xml:space="preserve"> para considerar </w:t>
            </w:r>
            <w:r w:rsidR="008D4ED8" w:rsidRPr="008D4ED8">
              <w:rPr>
                <w:rFonts w:ascii="Calibri" w:eastAsia="Calibri" w:hAnsi="Calibri" w:cs="Calibri"/>
                <w:lang w:val="es-ES"/>
              </w:rPr>
              <w:t>asuntos</w:t>
            </w:r>
            <w:r w:rsidRPr="00EF4A58">
              <w:rPr>
                <w:rFonts w:ascii="Calibri" w:eastAsia="Calibri" w:hAnsi="Calibri" w:cs="Calibri"/>
                <w:i/>
                <w:lang w:val="es-ES"/>
              </w:rPr>
              <w:t xml:space="preserve"> </w:t>
            </w:r>
            <w:r w:rsidRPr="00EF4A58">
              <w:rPr>
                <w:rFonts w:ascii="Calibri" w:eastAsia="Calibri" w:hAnsi="Calibri" w:cs="Calibri"/>
                <w:lang w:val="es-ES"/>
              </w:rPr>
              <w:t xml:space="preserve">de </w:t>
            </w:r>
            <w:r w:rsidR="00767833">
              <w:rPr>
                <w:rFonts w:ascii="Calibri" w:eastAsia="Calibri" w:hAnsi="Calibri" w:cs="Calibri"/>
                <w:lang w:val="es-ES"/>
              </w:rPr>
              <w:t>normativa</w:t>
            </w:r>
            <w:r w:rsidRPr="00EF4A58">
              <w:rPr>
                <w:rFonts w:ascii="Calibri" w:eastAsia="Calibri" w:hAnsi="Calibri" w:cs="Calibri"/>
                <w:lang w:val="es-ES"/>
              </w:rPr>
              <w:t xml:space="preserve"> y </w:t>
            </w:r>
            <w:r w:rsidRPr="008D4ED8">
              <w:rPr>
                <w:rFonts w:ascii="Calibri" w:eastAsia="Calibri" w:hAnsi="Calibri" w:cs="Calibri"/>
                <w:lang w:val="es-ES"/>
              </w:rPr>
              <w:t>problemas</w:t>
            </w:r>
            <w:r w:rsidRPr="00EF4A58">
              <w:rPr>
                <w:rFonts w:ascii="Calibri" w:eastAsia="Calibri" w:hAnsi="Calibri" w:cs="Calibri"/>
                <w:i/>
                <w:lang w:val="es-ES"/>
              </w:rPr>
              <w:t xml:space="preserve"> </w:t>
            </w:r>
            <w:r w:rsidRPr="00EF4A58">
              <w:rPr>
                <w:rFonts w:ascii="Calibri" w:eastAsia="Calibri" w:hAnsi="Calibri" w:cs="Calibri"/>
                <w:lang w:val="es-ES"/>
              </w:rPr>
              <w:t xml:space="preserve">graves. A nivel de servicio mundial, es la reunión habitual de los diecisiete miembros </w:t>
            </w:r>
            <w:r w:rsidR="00767833">
              <w:rPr>
                <w:rFonts w:ascii="Calibri" w:eastAsia="Calibri" w:hAnsi="Calibri" w:cs="Calibri"/>
                <w:lang w:val="es-ES"/>
              </w:rPr>
              <w:t xml:space="preserve"> de la Junta de Custodios</w:t>
            </w:r>
            <w:r w:rsidRPr="00EF4A58">
              <w:rPr>
                <w:rFonts w:ascii="Calibri" w:eastAsia="Calibri" w:hAnsi="Calibri" w:cs="Calibri"/>
                <w:lang w:val="es-ES"/>
              </w:rPr>
              <w:t>. E</w:t>
            </w:r>
            <w:r w:rsidR="00767833">
              <w:rPr>
                <w:rFonts w:ascii="Calibri" w:eastAsia="Calibri" w:hAnsi="Calibri" w:cs="Calibri"/>
                <w:lang w:val="es-ES"/>
              </w:rPr>
              <w:t xml:space="preserve">sta Junta se </w:t>
            </w:r>
            <w:r w:rsidRPr="00EF4A58">
              <w:rPr>
                <w:rFonts w:ascii="Calibri" w:eastAsia="Calibri" w:hAnsi="Calibri" w:cs="Calibri"/>
                <w:lang w:val="es-ES"/>
              </w:rPr>
              <w:t xml:space="preserve">reúne 4 veces al </w:t>
            </w:r>
            <w:r w:rsidR="00767833">
              <w:rPr>
                <w:rFonts w:ascii="Calibri" w:eastAsia="Calibri" w:hAnsi="Calibri" w:cs="Calibri"/>
                <w:lang w:val="es-ES"/>
              </w:rPr>
              <w:t>a</w:t>
            </w:r>
            <w:r w:rsidRPr="00EF4A58">
              <w:rPr>
                <w:rFonts w:ascii="Calibri" w:eastAsia="Calibri" w:hAnsi="Calibri" w:cs="Calibri"/>
                <w:lang w:val="es-ES"/>
              </w:rPr>
              <w:t>ño, normalmente en Alburquerque, New Mexico.</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Board of Trustees (BOT)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767833">
            <w:pPr>
              <w:spacing w:after="0" w:line="240" w:lineRule="auto"/>
              <w:rPr>
                <w:rFonts w:ascii="Calibri" w:eastAsia="Calibri" w:hAnsi="Calibri" w:cs="Calibri"/>
                <w:lang w:val="es-ES"/>
              </w:rPr>
            </w:pPr>
            <w:r w:rsidRPr="00EF4A58">
              <w:rPr>
                <w:rFonts w:ascii="Calibri" w:eastAsia="Calibri" w:hAnsi="Calibri" w:cs="Calibri"/>
                <w:lang w:val="es-ES"/>
              </w:rPr>
              <w:t xml:space="preserve">Los diecisiete miembros de la junta de OA, Inc. se componen de diez consejeros regionales, uno de servicios virtuales y </w:t>
            </w:r>
            <w:r w:rsidR="00767833">
              <w:rPr>
                <w:rFonts w:ascii="Calibri" w:eastAsia="Calibri" w:hAnsi="Calibri" w:cs="Calibri"/>
                <w:lang w:val="es-ES"/>
              </w:rPr>
              <w:t>seis custodios de servicios generales</w:t>
            </w:r>
            <w:r w:rsidRPr="00EF4A58">
              <w:rPr>
                <w:rFonts w:ascii="Calibri" w:eastAsia="Calibri" w:hAnsi="Calibri" w:cs="Calibri"/>
                <w:lang w:val="es-ES"/>
              </w:rPr>
              <w:t xml:space="preserve">. Todos los puestos son elegidos por </w:t>
            </w:r>
            <w:r w:rsidR="00767833">
              <w:rPr>
                <w:rFonts w:ascii="Calibri" w:eastAsia="Calibri" w:hAnsi="Calibri" w:cs="Calibri"/>
                <w:lang w:val="es-ES"/>
              </w:rPr>
              <w:t>la Conferencia de Trabajo del Servicio Mundial</w:t>
            </w:r>
            <w:r w:rsidRPr="00EF4A58">
              <w:rPr>
                <w:rFonts w:ascii="Calibri" w:eastAsia="Calibri" w:hAnsi="Calibri" w:cs="Calibri"/>
                <w:i/>
                <w:lang w:val="es-ES"/>
              </w:rPr>
              <w:t xml:space="preserve"> </w:t>
            </w:r>
            <w:r w:rsidRPr="00767833">
              <w:rPr>
                <w:rFonts w:ascii="Calibri" w:eastAsia="Calibri" w:hAnsi="Calibri" w:cs="Calibri"/>
                <w:i/>
                <w:lang w:val="es-ES"/>
              </w:rPr>
              <w:t>(</w:t>
            </w:r>
            <w:r w:rsidR="00767833" w:rsidRPr="00767833">
              <w:rPr>
                <w:rFonts w:ascii="Calibri" w:eastAsia="Calibri" w:hAnsi="Calibri" w:cs="Calibri"/>
                <w:i/>
                <w:lang w:val="es-ES"/>
              </w:rPr>
              <w:t>Estatutos</w:t>
            </w:r>
            <w:r w:rsidRPr="00767833">
              <w:rPr>
                <w:rFonts w:ascii="Calibri" w:eastAsia="Calibri" w:hAnsi="Calibri" w:cs="Calibri"/>
                <w:i/>
                <w:lang w:val="es-ES"/>
              </w:rPr>
              <w:t xml:space="preserve"> de OA, Inc. Sub</w:t>
            </w:r>
            <w:r w:rsidR="00767833" w:rsidRPr="00767833">
              <w:rPr>
                <w:rFonts w:ascii="Calibri" w:eastAsia="Calibri" w:hAnsi="Calibri" w:cs="Calibri"/>
                <w:i/>
                <w:lang w:val="es-ES"/>
              </w:rPr>
              <w:t>a</w:t>
            </w:r>
            <w:r w:rsidRPr="00767833">
              <w:rPr>
                <w:rFonts w:ascii="Calibri" w:eastAsia="Calibri" w:hAnsi="Calibri" w:cs="Calibri"/>
                <w:i/>
                <w:lang w:val="es-ES"/>
              </w:rPr>
              <w:t>part</w:t>
            </w:r>
            <w:r w:rsidR="00767833" w:rsidRPr="00767833">
              <w:rPr>
                <w:rFonts w:ascii="Calibri" w:eastAsia="Calibri" w:hAnsi="Calibri" w:cs="Calibri"/>
                <w:i/>
                <w:lang w:val="es-ES"/>
              </w:rPr>
              <w:t>ado</w:t>
            </w:r>
            <w:r w:rsidRPr="00767833">
              <w:rPr>
                <w:rFonts w:ascii="Calibri" w:eastAsia="Calibri" w:hAnsi="Calibri" w:cs="Calibri"/>
                <w:i/>
                <w:lang w:val="es-ES"/>
              </w:rPr>
              <w:t xml:space="preserve"> B, Artículo IX, Sección 2)</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767833">
            <w:pPr>
              <w:spacing w:after="0" w:line="240" w:lineRule="auto"/>
              <w:rPr>
                <w:rFonts w:ascii="Calibri" w:eastAsia="Calibri" w:hAnsi="Calibri" w:cs="Calibri"/>
                <w:lang w:val="es-ES"/>
              </w:rPr>
            </w:pPr>
            <w:r>
              <w:rPr>
                <w:rFonts w:ascii="Calibri" w:eastAsia="Calibri" w:hAnsi="Calibri" w:cs="Calibri"/>
                <w:lang w:val="es-ES"/>
              </w:rPr>
              <w:t>Board Reference Ma</w:t>
            </w:r>
            <w:r w:rsidR="00BC6ECF" w:rsidRPr="00EF4A58">
              <w:rPr>
                <w:rFonts w:ascii="Calibri" w:eastAsia="Calibri" w:hAnsi="Calibri" w:cs="Calibri"/>
                <w:lang w:val="es-ES"/>
              </w:rPr>
              <w:t>nual (BRM)</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767833" w:rsidP="00767833">
            <w:pPr>
              <w:spacing w:after="0" w:line="240" w:lineRule="auto"/>
              <w:rPr>
                <w:rFonts w:ascii="Calibri" w:eastAsia="Calibri" w:hAnsi="Calibri" w:cs="Calibri"/>
                <w:lang w:val="es-ES"/>
              </w:rPr>
            </w:pPr>
            <w:r>
              <w:rPr>
                <w:rFonts w:ascii="Calibri" w:eastAsia="Calibri" w:hAnsi="Calibri" w:cs="Calibri"/>
                <w:lang w:val="es-ES"/>
              </w:rPr>
              <w:t xml:space="preserve">Documento que facilita la Junta de Custodios </w:t>
            </w:r>
            <w:r w:rsidR="00BC6ECF" w:rsidRPr="00EF4A58">
              <w:rPr>
                <w:rFonts w:ascii="Calibri" w:eastAsia="Calibri" w:hAnsi="Calibri" w:cs="Calibri"/>
                <w:lang w:val="es-ES"/>
              </w:rPr>
              <w:t>con las</w:t>
            </w:r>
            <w:r>
              <w:rPr>
                <w:rFonts w:ascii="Calibri" w:eastAsia="Calibri" w:hAnsi="Calibri" w:cs="Calibri"/>
                <w:lang w:val="es-ES"/>
              </w:rPr>
              <w:t xml:space="preserve"> medidas y procedimientos para </w:t>
            </w:r>
            <w:r w:rsidR="00BC6ECF" w:rsidRPr="00EF4A58">
              <w:rPr>
                <w:rFonts w:ascii="Calibri" w:eastAsia="Calibri" w:hAnsi="Calibri" w:cs="Calibri"/>
                <w:lang w:val="es-ES"/>
              </w:rPr>
              <w:t>cada responsabilidad y tarea específica.</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Business Conference Policy Manual</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767833">
            <w:pPr>
              <w:spacing w:after="0" w:line="240" w:lineRule="auto"/>
              <w:rPr>
                <w:rFonts w:ascii="Calibri" w:eastAsia="Calibri" w:hAnsi="Calibri" w:cs="Calibri"/>
                <w:lang w:val="es-ES"/>
              </w:rPr>
            </w:pPr>
            <w:r w:rsidRPr="00EF4A58">
              <w:rPr>
                <w:rFonts w:ascii="Calibri" w:eastAsia="Calibri" w:hAnsi="Calibri" w:cs="Calibri"/>
                <w:lang w:val="es-ES"/>
              </w:rPr>
              <w:t>Lista de políticas en curso adoptada</w:t>
            </w:r>
            <w:r w:rsidR="00767833">
              <w:rPr>
                <w:rFonts w:ascii="Calibri" w:eastAsia="Calibri" w:hAnsi="Calibri" w:cs="Calibri"/>
                <w:lang w:val="es-ES"/>
              </w:rPr>
              <w:t>s</w:t>
            </w:r>
            <w:r w:rsidRPr="00EF4A58">
              <w:rPr>
                <w:rFonts w:ascii="Calibri" w:eastAsia="Calibri" w:hAnsi="Calibri" w:cs="Calibri"/>
                <w:lang w:val="es-ES"/>
              </w:rPr>
              <w:t xml:space="preserve"> de conferencias anteriores. El manual se publica en oa.org.</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Bylaw Amendment Proposals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767833">
            <w:pPr>
              <w:spacing w:after="0" w:line="240" w:lineRule="auto"/>
              <w:rPr>
                <w:rFonts w:ascii="Calibri" w:eastAsia="Calibri" w:hAnsi="Calibri" w:cs="Calibri"/>
                <w:lang w:val="es-ES"/>
              </w:rPr>
            </w:pPr>
            <w:r w:rsidRPr="00EF4A58">
              <w:rPr>
                <w:rFonts w:ascii="Calibri" w:eastAsia="Calibri" w:hAnsi="Calibri" w:cs="Calibri"/>
                <w:lang w:val="es-ES"/>
              </w:rPr>
              <w:t xml:space="preserve">Cambios propuestos para el Subapartado B de los </w:t>
            </w:r>
            <w:r w:rsidR="00767833">
              <w:rPr>
                <w:rFonts w:ascii="Calibri" w:eastAsia="Calibri" w:hAnsi="Calibri" w:cs="Calibri"/>
                <w:lang w:val="es-ES"/>
              </w:rPr>
              <w:t>estatutos</w:t>
            </w:r>
            <w:r w:rsidRPr="00EF4A58">
              <w:rPr>
                <w:rFonts w:ascii="Calibri" w:eastAsia="Calibri" w:hAnsi="Calibri" w:cs="Calibri"/>
                <w:lang w:val="es-ES"/>
              </w:rPr>
              <w:t xml:space="preserve"> de OA present</w:t>
            </w:r>
            <w:r w:rsidR="00767833">
              <w:rPr>
                <w:rFonts w:ascii="Calibri" w:eastAsia="Calibri" w:hAnsi="Calibri" w:cs="Calibri"/>
                <w:lang w:val="es-ES"/>
              </w:rPr>
              <w:t>a</w:t>
            </w:r>
            <w:r w:rsidRPr="00EF4A58">
              <w:rPr>
                <w:rFonts w:ascii="Calibri" w:eastAsia="Calibri" w:hAnsi="Calibri" w:cs="Calibri"/>
                <w:lang w:val="es-ES"/>
              </w:rPr>
              <w:t xml:space="preserve">dos en la Conferencia </w:t>
            </w:r>
            <w:r w:rsidR="00767833">
              <w:rPr>
                <w:rFonts w:ascii="Calibri" w:eastAsia="Calibri" w:hAnsi="Calibri" w:cs="Calibri"/>
                <w:lang w:val="es-ES"/>
              </w:rPr>
              <w:t>a</w:t>
            </w:r>
            <w:r w:rsidRPr="00EF4A58">
              <w:rPr>
                <w:rFonts w:ascii="Calibri" w:eastAsia="Calibri" w:hAnsi="Calibri" w:cs="Calibri"/>
                <w:lang w:val="es-ES"/>
              </w:rPr>
              <w:t>nual. Estos cambios afectan a los miembros de OA en relación a la sociedad (anónima).</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Calendar-Year Budget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767833">
            <w:pPr>
              <w:spacing w:after="0" w:line="240" w:lineRule="auto"/>
              <w:rPr>
                <w:rFonts w:ascii="Calibri" w:eastAsia="Calibri" w:hAnsi="Calibri" w:cs="Calibri"/>
                <w:lang w:val="es-ES"/>
              </w:rPr>
            </w:pPr>
            <w:r w:rsidRPr="00EF4A58">
              <w:rPr>
                <w:rFonts w:ascii="Calibri" w:eastAsia="Calibri" w:hAnsi="Calibri" w:cs="Calibri"/>
                <w:lang w:val="es-ES"/>
              </w:rPr>
              <w:t>Presupuest</w:t>
            </w:r>
            <w:r w:rsidR="00767833">
              <w:rPr>
                <w:rFonts w:ascii="Calibri" w:eastAsia="Calibri" w:hAnsi="Calibri" w:cs="Calibri"/>
                <w:lang w:val="es-ES"/>
              </w:rPr>
              <w:t xml:space="preserve">o aprobado para OA, Inc. Por la Junta de Custodios </w:t>
            </w:r>
            <w:r w:rsidRPr="00EF4A58">
              <w:rPr>
                <w:rFonts w:ascii="Calibri" w:eastAsia="Calibri" w:hAnsi="Calibri" w:cs="Calibri"/>
                <w:lang w:val="es-ES"/>
              </w:rPr>
              <w:t>para el año natural (del 1 de enero al 31 de diciembre).</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Center Microphone Monitor</w:t>
            </w:r>
          </w:p>
          <w:p w:rsidR="007B40A9" w:rsidRPr="00EF4A58" w:rsidRDefault="007B40A9">
            <w:pPr>
              <w:spacing w:after="0" w:line="240" w:lineRule="auto"/>
              <w:rPr>
                <w:rFonts w:ascii="Calibri" w:eastAsia="Calibri" w:hAnsi="Calibri" w:cs="Calibri"/>
                <w:lang w:val="es-ES"/>
              </w:rPr>
            </w:pPr>
          </w:p>
          <w:p w:rsidR="007B40A9" w:rsidRPr="00EF4A58" w:rsidRDefault="007B40A9">
            <w:pPr>
              <w:spacing w:after="0" w:line="240" w:lineRule="auto"/>
              <w:rPr>
                <w:rFonts w:ascii="Calibri" w:eastAsia="Calibri" w:hAnsi="Calibri" w:cs="Calibri"/>
                <w:lang w:val="es-ES"/>
              </w:rPr>
            </w:pP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BC6B7B">
            <w:pPr>
              <w:spacing w:after="0" w:line="240" w:lineRule="auto"/>
              <w:rPr>
                <w:rFonts w:ascii="Calibri" w:eastAsia="Calibri" w:hAnsi="Calibri" w:cs="Calibri"/>
                <w:lang w:val="es-ES"/>
              </w:rPr>
            </w:pPr>
            <w:r w:rsidRPr="00EF4A58">
              <w:rPr>
                <w:rFonts w:ascii="Calibri" w:eastAsia="Calibri" w:hAnsi="Calibri" w:cs="Calibri"/>
                <w:lang w:val="es-ES"/>
              </w:rPr>
              <w:t>Una persona (escogida por el presidente de la junta) que se sienta en el medio del pasillo central del suelo de</w:t>
            </w:r>
            <w:r w:rsidR="00B06119">
              <w:rPr>
                <w:rFonts w:ascii="Calibri" w:eastAsia="Calibri" w:hAnsi="Calibri" w:cs="Calibri"/>
                <w:lang w:val="es-ES"/>
              </w:rPr>
              <w:t xml:space="preserve"> la Conferencia y </w:t>
            </w:r>
            <w:r w:rsidRPr="00EF4A58">
              <w:rPr>
                <w:rFonts w:ascii="Calibri" w:eastAsia="Calibri" w:hAnsi="Calibri" w:cs="Calibri"/>
                <w:lang w:val="es-ES"/>
              </w:rPr>
              <w:t xml:space="preserve">se </w:t>
            </w:r>
            <w:r w:rsidR="00BC6B7B">
              <w:rPr>
                <w:rFonts w:ascii="Calibri" w:eastAsia="Calibri" w:hAnsi="Calibri" w:cs="Calibri"/>
                <w:lang w:val="es-ES"/>
              </w:rPr>
              <w:t>le concede la tarea de aproximar el micrófono central.</w:t>
            </w:r>
            <w:r w:rsidRPr="00EF4A58">
              <w:rPr>
                <w:rFonts w:ascii="Calibri" w:eastAsia="Calibri" w:hAnsi="Calibri" w:cs="Calibri"/>
                <w:lang w:val="es-ES"/>
              </w:rPr>
              <w:t xml:space="preserve"> El monitor puede indicarle al delegado cuando acercar el </w:t>
            </w:r>
            <w:r w:rsidR="00BC6B7B">
              <w:rPr>
                <w:rFonts w:ascii="Calibri" w:eastAsia="Calibri" w:hAnsi="Calibri" w:cs="Calibri"/>
                <w:lang w:val="es-ES"/>
              </w:rPr>
              <w:t xml:space="preserve">micrófono de a favor o en contra </w:t>
            </w:r>
            <w:r w:rsidRPr="00EF4A58">
              <w:rPr>
                <w:rFonts w:ascii="Calibri" w:eastAsia="Calibri" w:hAnsi="Calibri" w:cs="Calibri"/>
                <w:lang w:val="es-ES"/>
              </w:rPr>
              <w:t>si su pregunta</w:t>
            </w:r>
            <w:r w:rsidR="00BC6B7B">
              <w:rPr>
                <w:rFonts w:ascii="Calibri" w:eastAsia="Calibri" w:hAnsi="Calibri" w:cs="Calibri"/>
                <w:lang w:val="es-ES"/>
              </w:rPr>
              <w:t xml:space="preserve"> se abre a</w:t>
            </w:r>
            <w:r w:rsidRPr="00EF4A58">
              <w:rPr>
                <w:rFonts w:ascii="Calibri" w:eastAsia="Calibri" w:hAnsi="Calibri" w:cs="Calibri"/>
                <w:lang w:val="es-ES"/>
              </w:rPr>
              <w:t xml:space="preserve"> debate; y el monitor </w:t>
            </w:r>
            <w:r w:rsidR="00BC6B7B">
              <w:rPr>
                <w:rFonts w:ascii="Calibri" w:eastAsia="Calibri" w:hAnsi="Calibri" w:cs="Calibri"/>
                <w:lang w:val="es-ES"/>
              </w:rPr>
              <w:t xml:space="preserve">puede facilitar formularios  para presentar enmiendas a las mociones, y el monitor levanta una señal para hacerle saber al servidor que preside qué tipo de pregunta se va a preguntar o qué petición se solicita. Esta persona debe conocer las pautas y procedimientos de OA así como </w:t>
            </w:r>
            <w:r w:rsidR="005D4A1C">
              <w:rPr>
                <w:rFonts w:ascii="Calibri" w:eastAsia="Calibri" w:hAnsi="Calibri" w:cs="Calibri"/>
                <w:lang w:val="es-ES"/>
              </w:rPr>
              <w:t>las órdenes parlamentarias (Robert’s Rules of Order)</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Chair of the Board</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5D4A1C">
            <w:pPr>
              <w:spacing w:after="0" w:line="240" w:lineRule="auto"/>
              <w:rPr>
                <w:rFonts w:ascii="Calibri" w:eastAsia="Calibri" w:hAnsi="Calibri" w:cs="Calibri"/>
                <w:lang w:val="es-ES"/>
              </w:rPr>
            </w:pPr>
            <w:r w:rsidRPr="00EF4A58">
              <w:rPr>
                <w:rFonts w:ascii="Calibri" w:eastAsia="Calibri" w:hAnsi="Calibri" w:cs="Calibri"/>
                <w:lang w:val="es-ES"/>
              </w:rPr>
              <w:t xml:space="preserve">El cargo más alto de un grupo que es escogido o seleccionado por el grupo. En un servicio a nivel mundial, este es un </w:t>
            </w:r>
            <w:r w:rsidR="005D4A1C">
              <w:rPr>
                <w:rFonts w:ascii="Calibri" w:eastAsia="Calibri" w:hAnsi="Calibri" w:cs="Calibri"/>
                <w:lang w:val="es-ES"/>
              </w:rPr>
              <w:t>custodio escogido por la Junta de Custodios</w:t>
            </w:r>
            <w:r w:rsidRPr="00EF4A58">
              <w:rPr>
                <w:rFonts w:ascii="Calibri" w:eastAsia="Calibri" w:hAnsi="Calibri" w:cs="Calibri"/>
                <w:lang w:val="es-ES"/>
              </w:rPr>
              <w:t xml:space="preserve"> que preside las reuniones del consejo. El </w:t>
            </w:r>
            <w:r w:rsidR="005D4A1C">
              <w:rPr>
                <w:rFonts w:ascii="Calibri" w:eastAsia="Calibri" w:hAnsi="Calibri" w:cs="Calibri"/>
                <w:lang w:val="es-ES"/>
              </w:rPr>
              <w:t>presidente</w:t>
            </w:r>
            <w:r w:rsidRPr="00EF4A58">
              <w:rPr>
                <w:rFonts w:ascii="Calibri" w:eastAsia="Calibri" w:hAnsi="Calibri" w:cs="Calibri"/>
                <w:lang w:val="es-ES"/>
              </w:rPr>
              <w:t xml:space="preserve"> de la junta puede ser llamado para tomar decisiones sobre los procedimientos, organizar la agenda de las reuniones de las juntas y asegurarse de que las reuniones se realizan de manera eficiente. Las obligaciones del director se describen en los </w:t>
            </w:r>
            <w:r w:rsidR="005D4A1C">
              <w:rPr>
                <w:rFonts w:ascii="Calibri" w:eastAsia="Calibri" w:hAnsi="Calibri" w:cs="Calibri"/>
                <w:lang w:val="es-ES"/>
              </w:rPr>
              <w:t>Estatutos</w:t>
            </w:r>
            <w:r w:rsidRPr="00EF4A58">
              <w:rPr>
                <w:rFonts w:ascii="Calibri" w:eastAsia="Calibri" w:hAnsi="Calibri" w:cs="Calibri"/>
                <w:lang w:val="es-ES"/>
              </w:rPr>
              <w:t xml:space="preserve"> de OA, Inc. Subapartado A, Artículo VI, Sección 3 y en el Manual de Referencia de las juntas</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Conference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5D4A1C">
            <w:pPr>
              <w:spacing w:after="0" w:line="240" w:lineRule="auto"/>
              <w:rPr>
                <w:rFonts w:ascii="Calibri" w:eastAsia="Calibri" w:hAnsi="Calibri" w:cs="Calibri"/>
                <w:lang w:val="es-ES"/>
              </w:rPr>
            </w:pPr>
            <w:r w:rsidRPr="00EF4A58">
              <w:rPr>
                <w:rFonts w:ascii="Calibri" w:eastAsia="Calibri" w:hAnsi="Calibri" w:cs="Calibri"/>
                <w:lang w:val="es-ES"/>
              </w:rPr>
              <w:t xml:space="preserve">Palabra usada frecuentemente en este documento como sustituta de </w:t>
            </w:r>
            <w:r w:rsidR="005D4A1C">
              <w:rPr>
                <w:rFonts w:ascii="Calibri" w:eastAsia="Calibri" w:hAnsi="Calibri" w:cs="Calibri"/>
                <w:lang w:val="es-ES"/>
              </w:rPr>
              <w:t>Conferencia de Trabajo del Servicio Mundial (WSBC)</w:t>
            </w:r>
            <w:r w:rsidRPr="00EF4A58">
              <w:rPr>
                <w:rFonts w:ascii="Calibri" w:eastAsia="Calibri" w:hAnsi="Calibri" w:cs="Calibri"/>
                <w:lang w:val="es-ES"/>
              </w:rPr>
              <w:t>.</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Conference-Approved Literature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5D4A1C">
            <w:pPr>
              <w:spacing w:after="0" w:line="240" w:lineRule="auto"/>
              <w:rPr>
                <w:rFonts w:ascii="Calibri" w:eastAsia="Calibri" w:hAnsi="Calibri" w:cs="Calibri"/>
                <w:lang w:val="es-ES"/>
              </w:rPr>
            </w:pPr>
            <w:r w:rsidRPr="00EF4A58">
              <w:rPr>
                <w:rFonts w:ascii="Calibri" w:eastAsia="Calibri" w:hAnsi="Calibri" w:cs="Calibri"/>
                <w:lang w:val="es-ES"/>
              </w:rPr>
              <w:t xml:space="preserve">Literatura aprobada por la </w:t>
            </w:r>
            <w:r w:rsidR="005D4A1C">
              <w:rPr>
                <w:rFonts w:ascii="Calibri" w:eastAsia="Calibri" w:hAnsi="Calibri" w:cs="Calibri"/>
                <w:lang w:val="es-ES"/>
              </w:rPr>
              <w:t xml:space="preserve">Conferencia </w:t>
            </w:r>
            <w:r w:rsidRPr="00EF4A58">
              <w:rPr>
                <w:rFonts w:ascii="Calibri" w:eastAsia="Calibri" w:hAnsi="Calibri" w:cs="Calibri"/>
                <w:lang w:val="es-ES"/>
              </w:rPr>
              <w:t xml:space="preserve"> y que merece el Sello de Aprobación de la Conferencia (Según la política de WSBC de 1985).</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Conference Committee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F833E4">
            <w:pPr>
              <w:spacing w:after="0" w:line="240" w:lineRule="auto"/>
              <w:rPr>
                <w:rFonts w:ascii="Calibri" w:eastAsia="Calibri" w:hAnsi="Calibri" w:cs="Calibri"/>
                <w:lang w:val="es-ES"/>
              </w:rPr>
            </w:pPr>
            <w:r w:rsidRPr="00EF4A58">
              <w:rPr>
                <w:rFonts w:ascii="Calibri" w:eastAsia="Calibri" w:hAnsi="Calibri" w:cs="Calibri"/>
                <w:lang w:val="es-ES"/>
              </w:rPr>
              <w:t xml:space="preserve">Un comité permanente o creado al uso para la conferencia a nivel de servicio mundial formado para un proyecto o propuesta </w:t>
            </w:r>
            <w:r w:rsidR="00F833E4">
              <w:rPr>
                <w:rFonts w:ascii="Calibri" w:eastAsia="Calibri" w:hAnsi="Calibri" w:cs="Calibri"/>
                <w:lang w:val="es-ES"/>
              </w:rPr>
              <w:t>concreto</w:t>
            </w:r>
            <w:r w:rsidRPr="00EF4A58">
              <w:rPr>
                <w:rFonts w:ascii="Calibri" w:eastAsia="Calibri" w:hAnsi="Calibri" w:cs="Calibri"/>
                <w:lang w:val="es-ES"/>
              </w:rPr>
              <w:t>. L</w:t>
            </w:r>
            <w:r w:rsidR="00F833E4">
              <w:rPr>
                <w:rFonts w:ascii="Calibri" w:eastAsia="Calibri" w:hAnsi="Calibri" w:cs="Calibri"/>
                <w:lang w:val="es-ES"/>
              </w:rPr>
              <w:t>a</w:t>
            </w:r>
            <w:r w:rsidRPr="00EF4A58">
              <w:rPr>
                <w:rFonts w:ascii="Calibri" w:eastAsia="Calibri" w:hAnsi="Calibri" w:cs="Calibri"/>
                <w:lang w:val="es-ES"/>
              </w:rPr>
              <w:t xml:space="preserve"> </w:t>
            </w:r>
            <w:r w:rsidRPr="00EF4A58">
              <w:rPr>
                <w:rFonts w:ascii="Calibri" w:eastAsia="Calibri" w:hAnsi="Calibri" w:cs="Calibri"/>
                <w:lang w:val="es-ES"/>
              </w:rPr>
              <w:lastRenderedPageBreak/>
              <w:t xml:space="preserve">afiliación al comité se limita a un copresidente delegado, un copresidente </w:t>
            </w:r>
            <w:r w:rsidR="00F833E4">
              <w:rPr>
                <w:rFonts w:ascii="Calibri" w:eastAsia="Calibri" w:hAnsi="Calibri" w:cs="Calibri"/>
                <w:lang w:val="es-ES"/>
              </w:rPr>
              <w:t>custodio</w:t>
            </w:r>
            <w:r w:rsidRPr="00EF4A58">
              <w:rPr>
                <w:rFonts w:ascii="Calibri" w:eastAsia="Calibri" w:hAnsi="Calibri" w:cs="Calibri"/>
                <w:lang w:val="es-ES"/>
              </w:rPr>
              <w:t xml:space="preserve"> y hasta a 30 miembros de </w:t>
            </w:r>
            <w:r w:rsidR="00F833E4">
              <w:rPr>
                <w:rFonts w:ascii="Calibri" w:eastAsia="Calibri" w:hAnsi="Calibri" w:cs="Calibri"/>
                <w:lang w:val="es-ES"/>
              </w:rPr>
              <w:t>la Conferencia de Trabajo del Servicio Mundial (</w:t>
            </w:r>
            <w:r w:rsidRPr="00EF4A58">
              <w:rPr>
                <w:rFonts w:ascii="Calibri" w:eastAsia="Calibri" w:hAnsi="Calibri" w:cs="Calibri"/>
                <w:lang w:val="es-ES"/>
              </w:rPr>
              <w:t>WSBC</w:t>
            </w:r>
            <w:r w:rsidR="00F833E4">
              <w:rPr>
                <w:rFonts w:ascii="Calibri" w:eastAsia="Calibri" w:hAnsi="Calibri" w:cs="Calibri"/>
                <w:lang w:val="es-ES"/>
              </w:rPr>
              <w:t>)</w:t>
            </w:r>
            <w:r w:rsidRPr="00EF4A58">
              <w:rPr>
                <w:rFonts w:ascii="Calibri" w:eastAsia="Calibri" w:hAnsi="Calibri" w:cs="Calibri"/>
                <w:lang w:val="es-ES"/>
              </w:rPr>
              <w:t xml:space="preserve">. Además, una combinación de hasta seis antiguos </w:t>
            </w:r>
            <w:r w:rsidR="00F833E4">
              <w:rPr>
                <w:rFonts w:ascii="Calibri" w:eastAsia="Calibri" w:hAnsi="Calibri" w:cs="Calibri"/>
                <w:lang w:val="es-ES"/>
              </w:rPr>
              <w:t>custodios</w:t>
            </w:r>
            <w:r w:rsidRPr="00EF4A58">
              <w:rPr>
                <w:rFonts w:ascii="Calibri" w:eastAsia="Calibri" w:hAnsi="Calibri" w:cs="Calibri"/>
                <w:lang w:val="es-ES"/>
              </w:rPr>
              <w:t xml:space="preserve">, </w:t>
            </w:r>
            <w:r w:rsidR="00F833E4">
              <w:rPr>
                <w:rFonts w:ascii="Calibri" w:eastAsia="Calibri" w:hAnsi="Calibri" w:cs="Calibri"/>
                <w:lang w:val="es-ES"/>
              </w:rPr>
              <w:t>custodios</w:t>
            </w:r>
            <w:r w:rsidRPr="00EF4A58">
              <w:rPr>
                <w:rFonts w:ascii="Calibri" w:eastAsia="Calibri" w:hAnsi="Calibri" w:cs="Calibri"/>
                <w:lang w:val="es-ES"/>
              </w:rPr>
              <w:t xml:space="preserve"> actuales y miembros no delegados pueden ser nombrados para partici</w:t>
            </w:r>
            <w:r w:rsidR="00F833E4">
              <w:rPr>
                <w:rFonts w:ascii="Calibri" w:eastAsia="Calibri" w:hAnsi="Calibri" w:cs="Calibri"/>
                <w:lang w:val="es-ES"/>
              </w:rPr>
              <w:t>pa</w:t>
            </w:r>
            <w:r w:rsidRPr="00EF4A58">
              <w:rPr>
                <w:rFonts w:ascii="Calibri" w:eastAsia="Calibri" w:hAnsi="Calibri" w:cs="Calibri"/>
                <w:lang w:val="es-ES"/>
              </w:rPr>
              <w:t xml:space="preserve">r en el trabajo del comité durante el año </w:t>
            </w:r>
            <w:r w:rsidRPr="00F833E4">
              <w:rPr>
                <w:rFonts w:ascii="Calibri" w:eastAsia="Calibri" w:hAnsi="Calibri" w:cs="Calibri"/>
                <w:i/>
                <w:lang w:val="es-ES"/>
              </w:rPr>
              <w:t>(Política de WSBC del 1991a(2))</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lastRenderedPageBreak/>
              <w:t>Conference Evaluation Form</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El formulario electrónico enviado por email a los delegados  en la semana posterior a la Conferencia solicitando comentarios sobre la Conferencia y sugerencias para futuras Conferencias.</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Conference Secretary</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Persona asalariada responsable de levantar las actas de la Conferencia. Esta persona también es administradora del BOT.</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Conference Standing Rules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660760">
            <w:pPr>
              <w:spacing w:after="0" w:line="240" w:lineRule="auto"/>
              <w:rPr>
                <w:rFonts w:ascii="Calibri" w:eastAsia="Calibri" w:hAnsi="Calibri" w:cs="Calibri"/>
                <w:lang w:val="es-ES"/>
              </w:rPr>
            </w:pPr>
            <w:r w:rsidRPr="00EF4A58">
              <w:rPr>
                <w:rFonts w:ascii="Calibri" w:eastAsia="Calibri" w:hAnsi="Calibri" w:cs="Calibri"/>
                <w:lang w:val="es-ES"/>
              </w:rPr>
              <w:t xml:space="preserve">Las </w:t>
            </w:r>
            <w:r w:rsidR="00F833E4">
              <w:rPr>
                <w:rFonts w:ascii="Calibri" w:eastAsia="Calibri" w:hAnsi="Calibri" w:cs="Calibri"/>
                <w:lang w:val="es-ES"/>
              </w:rPr>
              <w:t>normas</w:t>
            </w:r>
            <w:r w:rsidRPr="00EF4A58">
              <w:rPr>
                <w:rFonts w:ascii="Calibri" w:eastAsia="Calibri" w:hAnsi="Calibri" w:cs="Calibri"/>
                <w:lang w:val="es-ES"/>
              </w:rPr>
              <w:t xml:space="preserve"> para llevar a cabo las reuniones de trabajo de la Conferencia. Estas </w:t>
            </w:r>
            <w:r w:rsidR="00F833E4">
              <w:rPr>
                <w:rFonts w:ascii="Calibri" w:eastAsia="Calibri" w:hAnsi="Calibri" w:cs="Calibri"/>
                <w:lang w:val="es-ES"/>
              </w:rPr>
              <w:t>normas</w:t>
            </w:r>
            <w:r w:rsidRPr="00EF4A58">
              <w:rPr>
                <w:rFonts w:ascii="Calibri" w:eastAsia="Calibri" w:hAnsi="Calibri" w:cs="Calibri"/>
                <w:lang w:val="es-ES"/>
              </w:rPr>
              <w:t xml:space="preserve"> se adoptan al comienzo de la reunión de trabajo </w:t>
            </w:r>
            <w:r w:rsidR="00660760">
              <w:rPr>
                <w:rFonts w:ascii="Calibri" w:eastAsia="Calibri" w:hAnsi="Calibri" w:cs="Calibri"/>
                <w:lang w:val="es-ES"/>
              </w:rPr>
              <w:t>con un consenso de dos tercios del voto</w:t>
            </w:r>
            <w:r w:rsidR="00F833E4">
              <w:rPr>
                <w:rFonts w:ascii="Calibri" w:eastAsia="Calibri" w:hAnsi="Calibri" w:cs="Calibri"/>
                <w:lang w:val="es-ES"/>
              </w:rPr>
              <w:t>.</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Coference Support Committee (CSC)</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Comité de miembros veteranos de OA que de forma voluntaria ayudan a los delegados con la logística de la Conferencia in situ.</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Con Microphone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rsidP="006D09BC">
            <w:pPr>
              <w:spacing w:after="0" w:line="240" w:lineRule="auto"/>
              <w:rPr>
                <w:rFonts w:ascii="Calibri" w:eastAsia="Calibri" w:hAnsi="Calibri" w:cs="Calibri"/>
                <w:lang w:val="es-ES"/>
              </w:rPr>
            </w:pPr>
            <w:r w:rsidRPr="00EF4A58">
              <w:rPr>
                <w:rFonts w:ascii="Calibri" w:eastAsia="Calibri" w:hAnsi="Calibri" w:cs="Calibri"/>
                <w:lang w:val="es-ES"/>
              </w:rPr>
              <w:t xml:space="preserve">El micrófono que se usa para debatir contra la moción en el </w:t>
            </w:r>
            <w:r w:rsidR="006D09BC">
              <w:rPr>
                <w:rFonts w:ascii="Calibri" w:eastAsia="Calibri" w:hAnsi="Calibri" w:cs="Calibri"/>
                <w:lang w:val="es-ES"/>
              </w:rPr>
              <w:t>debate.</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BC6ECF">
            <w:pPr>
              <w:spacing w:after="0" w:line="240" w:lineRule="auto"/>
              <w:rPr>
                <w:rFonts w:ascii="Calibri" w:eastAsia="Calibri" w:hAnsi="Calibri" w:cs="Calibri"/>
                <w:lang w:val="es-ES"/>
              </w:rPr>
            </w:pPr>
            <w:r w:rsidRPr="00EF4A58">
              <w:rPr>
                <w:rFonts w:ascii="Calibri" w:eastAsia="Calibri" w:hAnsi="Calibri" w:cs="Calibri"/>
                <w:lang w:val="es-ES"/>
              </w:rPr>
              <w:t>Corporate Seal</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6D09BC">
            <w:pPr>
              <w:tabs>
                <w:tab w:val="left" w:pos="8378"/>
                <w:tab w:val="left" w:pos="8662"/>
              </w:tabs>
              <w:spacing w:after="0" w:line="240" w:lineRule="auto"/>
              <w:ind w:right="-22"/>
              <w:rPr>
                <w:rFonts w:ascii="Calibri" w:eastAsia="Calibri" w:hAnsi="Calibri" w:cs="Calibri"/>
                <w:lang w:val="es-ES"/>
              </w:rPr>
            </w:pPr>
            <w:r>
              <w:rPr>
                <w:rFonts w:ascii="Calibri" w:eastAsia="Calibri" w:hAnsi="Calibri" w:cs="Calibri"/>
                <w:lang w:val="es-ES"/>
              </w:rPr>
              <w:t>Timbre resistente</w:t>
            </w:r>
            <w:r w:rsidR="00BC6ECF" w:rsidRPr="00EF4A58">
              <w:rPr>
                <w:rFonts w:ascii="Calibri" w:eastAsia="Calibri" w:hAnsi="Calibri" w:cs="Calibri"/>
                <w:lang w:val="es-ES"/>
              </w:rPr>
              <w:t xml:space="preserve"> grabado con el sello oficial de la compañía. El sello se usa para autentificar todos los documentos corporativos importantes.</w:t>
            </w:r>
          </w:p>
        </w:tc>
      </w:tr>
      <w:tr w:rsidR="007B40A9"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6D09BC" w:rsidRDefault="00BC6ECF">
            <w:pPr>
              <w:spacing w:after="0" w:line="240" w:lineRule="auto"/>
              <w:rPr>
                <w:rFonts w:ascii="Calibri" w:eastAsia="Calibri" w:hAnsi="Calibri" w:cs="Calibri"/>
                <w:i/>
                <w:lang w:val="es-ES"/>
              </w:rPr>
            </w:pPr>
            <w:r w:rsidRPr="006D09BC">
              <w:rPr>
                <w:rFonts w:ascii="Calibri" w:eastAsia="Calibri" w:hAnsi="Calibri" w:cs="Calibri"/>
                <w:i/>
                <w:lang w:val="es-ES"/>
              </w:rPr>
              <w:t>Courier</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40A9" w:rsidRPr="00EF4A58" w:rsidRDefault="006D09BC">
            <w:pPr>
              <w:tabs>
                <w:tab w:val="left" w:pos="8378"/>
                <w:tab w:val="left" w:pos="8662"/>
              </w:tabs>
              <w:spacing w:after="0" w:line="240" w:lineRule="auto"/>
              <w:ind w:right="-22"/>
              <w:rPr>
                <w:rFonts w:ascii="Calibri" w:eastAsia="Calibri" w:hAnsi="Calibri" w:cs="Calibri"/>
                <w:lang w:val="es-ES"/>
              </w:rPr>
            </w:pPr>
            <w:r>
              <w:rPr>
                <w:rFonts w:ascii="Calibri" w:eastAsia="Calibri" w:hAnsi="Calibri" w:cs="Calibri"/>
                <w:lang w:val="es-ES"/>
              </w:rPr>
              <w:t>El archivo del boletín informativo electrónico de la comunidad profesional sobre OA publicado en oa.org. Se invita a los miembros que lo reproduzcan y lo distribuyan entre profesionales de la salud.</w:t>
            </w:r>
          </w:p>
        </w:tc>
      </w:tr>
      <w:tr w:rsidR="006D09BC"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09BC" w:rsidRPr="006D09BC" w:rsidRDefault="006D09BC">
            <w:pPr>
              <w:spacing w:after="0" w:line="240" w:lineRule="auto"/>
              <w:rPr>
                <w:rFonts w:ascii="Calibri" w:eastAsia="Calibri" w:hAnsi="Calibri" w:cs="Calibri"/>
                <w:lang w:val="es-ES"/>
              </w:rPr>
            </w:pPr>
            <w:r>
              <w:rPr>
                <w:rFonts w:ascii="Calibri" w:eastAsia="Calibri" w:hAnsi="Calibri" w:cs="Calibri"/>
                <w:lang w:val="es-ES"/>
              </w:rPr>
              <w:t>Credentials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09BC" w:rsidRDefault="006D09BC">
            <w:pPr>
              <w:tabs>
                <w:tab w:val="left" w:pos="8378"/>
                <w:tab w:val="left" w:pos="8662"/>
              </w:tabs>
              <w:spacing w:after="0" w:line="240" w:lineRule="auto"/>
              <w:ind w:right="-22"/>
              <w:rPr>
                <w:rFonts w:ascii="Calibri" w:eastAsia="Calibri" w:hAnsi="Calibri" w:cs="Calibri"/>
                <w:lang w:val="es-ES"/>
              </w:rPr>
            </w:pPr>
            <w:r>
              <w:rPr>
                <w:rFonts w:ascii="Calibri" w:eastAsia="Calibri" w:hAnsi="Calibri" w:cs="Calibri"/>
                <w:lang w:val="es-ES"/>
              </w:rPr>
              <w:t>Placas identificadoras para los asistentes que sirven como evidencia de su derecho a votar.</w:t>
            </w:r>
          </w:p>
        </w:tc>
      </w:tr>
      <w:tr w:rsidR="006D09BC" w:rsidRPr="00EF4A5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09BC" w:rsidRDefault="006D09BC">
            <w:pPr>
              <w:spacing w:after="0" w:line="240" w:lineRule="auto"/>
              <w:rPr>
                <w:rFonts w:ascii="Calibri" w:eastAsia="Calibri" w:hAnsi="Calibri" w:cs="Calibri"/>
                <w:lang w:val="es-ES"/>
              </w:rPr>
            </w:pPr>
            <w:r>
              <w:rPr>
                <w:rFonts w:ascii="Calibri" w:eastAsia="Calibri" w:hAnsi="Calibri" w:cs="Calibri"/>
                <w:lang w:val="es-ES"/>
              </w:rPr>
              <w:t>Credentials Report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09BC" w:rsidRDefault="006D09BC">
            <w:pPr>
              <w:tabs>
                <w:tab w:val="left" w:pos="8378"/>
                <w:tab w:val="left" w:pos="8662"/>
              </w:tabs>
              <w:spacing w:after="0" w:line="240" w:lineRule="auto"/>
              <w:ind w:right="-22"/>
              <w:rPr>
                <w:rFonts w:ascii="Calibri" w:eastAsia="Calibri" w:hAnsi="Calibri" w:cs="Calibri"/>
                <w:lang w:val="es-ES"/>
              </w:rPr>
            </w:pPr>
            <w:r>
              <w:rPr>
                <w:rFonts w:ascii="Calibri" w:eastAsia="Calibri" w:hAnsi="Calibri" w:cs="Calibri"/>
                <w:lang w:val="es-ES"/>
              </w:rPr>
              <w:t xml:space="preserve">Informe presentado </w:t>
            </w:r>
            <w:r w:rsidR="00060929">
              <w:rPr>
                <w:rFonts w:ascii="Calibri" w:eastAsia="Calibri" w:hAnsi="Calibri" w:cs="Calibri"/>
                <w:lang w:val="es-ES"/>
              </w:rPr>
              <w:t>al comienzo de cada reunión de trabajo antes de votar enunciando el número de miembros con derecho a voto.</w:t>
            </w:r>
          </w:p>
        </w:tc>
      </w:tr>
      <w:tr w:rsidR="00B52ADC" w:rsidRPr="00600619"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52ADC" w:rsidRDefault="00B52ADC" w:rsidP="00B52ADC">
            <w:pPr>
              <w:spacing w:after="0" w:line="240" w:lineRule="auto"/>
              <w:rPr>
                <w:rFonts w:ascii="Calibri" w:eastAsia="Calibri" w:hAnsi="Calibri" w:cs="Calibri"/>
                <w:lang w:val="es-ES"/>
              </w:rPr>
            </w:pPr>
            <w:r w:rsidRPr="00B52ADC">
              <w:rPr>
                <w:rFonts w:ascii="Calibri" w:eastAsia="Calibri" w:hAnsi="Calibri" w:cs="Calibri"/>
                <w:lang w:val="es-ES"/>
              </w:rPr>
              <w:t>Delegate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52ADC" w:rsidRDefault="000C4978" w:rsidP="000C4978">
            <w:pPr>
              <w:tabs>
                <w:tab w:val="left" w:pos="8378"/>
                <w:tab w:val="left" w:pos="8662"/>
              </w:tabs>
              <w:spacing w:after="0" w:line="240" w:lineRule="auto"/>
              <w:ind w:right="-22"/>
              <w:rPr>
                <w:rFonts w:ascii="Calibri" w:eastAsia="Calibri" w:hAnsi="Calibri" w:cs="Calibri"/>
                <w:lang w:val="es-ES"/>
              </w:rPr>
            </w:pPr>
            <w:r w:rsidRPr="000C4978">
              <w:rPr>
                <w:rFonts w:ascii="Calibri" w:eastAsia="Calibri" w:hAnsi="Calibri" w:cs="Calibri"/>
                <w:lang w:val="es-ES"/>
              </w:rPr>
              <w:t xml:space="preserve">Persona elegida a nivel de cuerpo de servicio que representa dicho cuerpo de servicio en la Conferencia de Trabajo del Servicio Mundial </w:t>
            </w:r>
            <w:r>
              <w:rPr>
                <w:rFonts w:ascii="Calibri" w:eastAsia="Calibri" w:hAnsi="Calibri" w:cs="Calibri"/>
                <w:lang w:val="es-ES"/>
              </w:rPr>
              <w:t>an</w:t>
            </w:r>
            <w:r w:rsidRPr="000C4978">
              <w:rPr>
                <w:rFonts w:ascii="Calibri" w:eastAsia="Calibri" w:hAnsi="Calibri" w:cs="Calibri"/>
                <w:lang w:val="es-ES"/>
              </w:rPr>
              <w:t>ual e informa en las zonas locales de los resultados de la reuni</w:t>
            </w:r>
            <w:r>
              <w:rPr>
                <w:rFonts w:ascii="Calibri" w:eastAsia="Calibri" w:hAnsi="Calibri" w:cs="Calibri"/>
                <w:lang w:val="es-ES"/>
              </w:rPr>
              <w:t xml:space="preserve">ón. </w:t>
            </w:r>
            <w:r w:rsidRPr="000C4978">
              <w:rPr>
                <w:rFonts w:ascii="Calibri" w:eastAsia="Calibri" w:hAnsi="Calibri" w:cs="Calibri"/>
                <w:lang w:val="es-ES"/>
              </w:rPr>
              <w:t>Los presidentes de la región y los custodios también cumplen las funciones de delegados de la Conferencia) (</w:t>
            </w:r>
            <w:r w:rsidRPr="000C4978">
              <w:rPr>
                <w:rFonts w:ascii="Calibri" w:eastAsia="Calibri" w:hAnsi="Calibri" w:cs="Calibri"/>
                <w:i/>
                <w:lang w:val="es-ES"/>
              </w:rPr>
              <w:t xml:space="preserve">Estatutos de OA, Subapartado B, Artículo X, Sección 3). </w:t>
            </w:r>
          </w:p>
        </w:tc>
      </w:tr>
      <w:tr w:rsidR="00B52ADC" w:rsidRPr="000F10C7"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639C8" w:rsidRDefault="00B52ADC" w:rsidP="00B52ADC">
            <w:pPr>
              <w:spacing w:after="0" w:line="240" w:lineRule="auto"/>
              <w:rPr>
                <w:lang w:val="en-US"/>
              </w:rPr>
            </w:pPr>
            <w:r w:rsidRPr="00E639C8">
              <w:rPr>
                <w:lang w:val="en-US"/>
              </w:rPr>
              <w:t>Delegate’s Badge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F10C7" w:rsidRDefault="00E639C8" w:rsidP="00E639C8">
            <w:pPr>
              <w:spacing w:after="0" w:line="240" w:lineRule="auto"/>
              <w:rPr>
                <w:lang w:val="es-ES"/>
              </w:rPr>
            </w:pPr>
            <w:r w:rsidRPr="00E639C8">
              <w:rPr>
                <w:lang w:val="es-ES"/>
              </w:rPr>
              <w:t xml:space="preserve">La placa identificadora que los delegados del a Conferencia cuando realizan el registro en la mesa de inscripción de OA. El delegado debe llevar siempre dicha placa para poder reconocerlo como miembro con derecho a voto en la Conferencia. </w:t>
            </w:r>
          </w:p>
        </w:tc>
      </w:tr>
      <w:tr w:rsidR="00B52ADC" w:rsidRPr="00B91E39"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639C8" w:rsidRPr="00E639C8" w:rsidRDefault="00B52ADC" w:rsidP="000C4978">
            <w:pPr>
              <w:spacing w:after="0" w:line="240" w:lineRule="auto"/>
              <w:rPr>
                <w:lang w:val="en-US"/>
              </w:rPr>
            </w:pPr>
            <w:r w:rsidRPr="00E639C8">
              <w:rPr>
                <w:lang w:val="en-US"/>
              </w:rPr>
              <w:t xml:space="preserve">Direct Material Financial Interest </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91E39" w:rsidRDefault="000C4978" w:rsidP="00B91E39">
            <w:pPr>
              <w:spacing w:after="0" w:line="240" w:lineRule="auto"/>
              <w:rPr>
                <w:color w:val="943634" w:themeColor="accent2" w:themeShade="BF"/>
                <w:lang w:val="es-ES"/>
              </w:rPr>
            </w:pPr>
            <w:r w:rsidRPr="00B91E39">
              <w:rPr>
                <w:lang w:val="es-ES"/>
              </w:rPr>
              <w:t>Si un director está interesado en cualquier transacción, presente o futura, en la que OA esté involucrada, debe de</w:t>
            </w:r>
            <w:r>
              <w:rPr>
                <w:lang w:val="es-ES"/>
              </w:rPr>
              <w:t>c</w:t>
            </w:r>
            <w:r w:rsidRPr="00B91E39">
              <w:rPr>
                <w:lang w:val="es-ES"/>
              </w:rPr>
              <w:t>larar su interés antes de que dicha transacción sea debatida y votada e</w:t>
            </w:r>
            <w:r>
              <w:rPr>
                <w:lang w:val="es-ES"/>
              </w:rPr>
              <w:t>n OA.</w:t>
            </w:r>
          </w:p>
        </w:tc>
      </w:tr>
      <w:tr w:rsidR="00B52ADC" w:rsidRPr="000F10C7"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91E39" w:rsidRDefault="00B52ADC" w:rsidP="00B52ADC">
            <w:pPr>
              <w:spacing w:after="0" w:line="240" w:lineRule="auto"/>
              <w:rPr>
                <w:lang w:val="en-US"/>
              </w:rPr>
            </w:pPr>
            <w:r w:rsidRPr="00B91E39">
              <w:rPr>
                <w:lang w:val="en-US"/>
              </w:rPr>
              <w:t>Duly Registered</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9A3FDC" w:rsidRDefault="00B91E39" w:rsidP="009A3FDC">
            <w:pPr>
              <w:spacing w:after="0" w:line="240" w:lineRule="auto"/>
              <w:rPr>
                <w:color w:val="943634" w:themeColor="accent2" w:themeShade="BF"/>
                <w:lang w:val="es-ES"/>
              </w:rPr>
            </w:pPr>
            <w:r w:rsidRPr="009A3FDC">
              <w:rPr>
                <w:lang w:val="es-ES"/>
              </w:rPr>
              <w:t xml:space="preserve">Una compañía o sociedad </w:t>
            </w:r>
            <w:r w:rsidR="009A3FDC" w:rsidRPr="009A3FDC">
              <w:rPr>
                <w:lang w:val="es-ES"/>
              </w:rPr>
              <w:t xml:space="preserve">registrada oficialmente por una entidad que confirme quienes son los propietarios o </w:t>
            </w:r>
            <w:r w:rsidR="002D6D3C" w:rsidRPr="009A3FDC">
              <w:rPr>
                <w:lang w:val="es-ES"/>
              </w:rPr>
              <w:t>quiénes</w:t>
            </w:r>
            <w:r w:rsidR="009A3FDC" w:rsidRPr="009A3FDC">
              <w:rPr>
                <w:lang w:val="es-ES"/>
              </w:rPr>
              <w:t xml:space="preserve"> son los miembros de su junta. </w:t>
            </w:r>
          </w:p>
        </w:tc>
      </w:tr>
      <w:tr w:rsidR="00B52ADC" w:rsidRPr="00EE7D6A"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9A3FDC" w:rsidRDefault="00B52ADC" w:rsidP="00B52ADC">
            <w:pPr>
              <w:spacing w:after="0" w:line="240" w:lineRule="auto"/>
              <w:rPr>
                <w:lang w:val="en-US"/>
              </w:rPr>
            </w:pPr>
            <w:r w:rsidRPr="009A3FDC">
              <w:rPr>
                <w:lang w:val="en-US"/>
              </w:rPr>
              <w:t>Emergency New Business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E7D6A" w:rsidRDefault="009A3FDC" w:rsidP="00EE7D6A">
            <w:pPr>
              <w:spacing w:after="0" w:line="240" w:lineRule="auto"/>
              <w:rPr>
                <w:color w:val="943634" w:themeColor="accent2" w:themeShade="BF"/>
                <w:lang w:val="es-ES"/>
              </w:rPr>
            </w:pPr>
            <w:r w:rsidRPr="00AD2822">
              <w:rPr>
                <w:lang w:val="es-ES"/>
              </w:rPr>
              <w:t>Nuevas mociones de trabajo no presentadas</w:t>
            </w:r>
            <w:r w:rsidR="00AD2822" w:rsidRPr="00AD2822">
              <w:rPr>
                <w:lang w:val="es-ES"/>
              </w:rPr>
              <w:t xml:space="preserve"> dentro del plazo de la asamblea y que son consideradas urgentes e importantes para OA como un todo, y para las que si no se toma una </w:t>
            </w:r>
            <w:r w:rsidR="002D6D3C" w:rsidRPr="00AD2822">
              <w:rPr>
                <w:lang w:val="es-ES"/>
              </w:rPr>
              <w:t>decisión</w:t>
            </w:r>
            <w:r w:rsidR="00AD2822" w:rsidRPr="00AD2822">
              <w:rPr>
                <w:lang w:val="es-ES"/>
              </w:rPr>
              <w:t xml:space="preserve"> de inmediato en la asamblea, pueden perjudicar el bienestar de OA. A nivel mundial de trabajo, el Comité de Referencia determina si las mociones presentadas son de car</w:t>
            </w:r>
            <w:r w:rsidR="00AD2822">
              <w:rPr>
                <w:lang w:val="es-ES"/>
              </w:rPr>
              <w:t xml:space="preserve">ácter urgente, necesitando una atención inmediata en la Conferencia del presente </w:t>
            </w:r>
            <w:r w:rsidR="00EE7D6A">
              <w:rPr>
                <w:lang w:val="es-ES"/>
              </w:rPr>
              <w:t xml:space="preserve">año. Las enmiendas a los estatutos no pueden presentarse de este modo. </w:t>
            </w:r>
          </w:p>
        </w:tc>
      </w:tr>
      <w:tr w:rsidR="00B52ADC" w:rsidRPr="00D0471F"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E7D6A" w:rsidRDefault="00B52ADC" w:rsidP="00B52ADC">
            <w:pPr>
              <w:spacing w:after="0" w:line="240" w:lineRule="auto"/>
              <w:rPr>
                <w:lang w:val="en-US"/>
              </w:rPr>
            </w:pPr>
            <w:r w:rsidRPr="00EE7D6A">
              <w:rPr>
                <w:lang w:val="en-US"/>
              </w:rPr>
              <w:lastRenderedPageBreak/>
              <w:t>Executive Committee (EC)</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0471F" w:rsidRDefault="00EE7D6A" w:rsidP="00D0471F">
            <w:pPr>
              <w:spacing w:after="0" w:line="240" w:lineRule="auto"/>
              <w:rPr>
                <w:color w:val="943634" w:themeColor="accent2" w:themeShade="BF"/>
                <w:lang w:val="es-ES"/>
              </w:rPr>
            </w:pPr>
            <w:r w:rsidRPr="00EE7D6A">
              <w:rPr>
                <w:lang w:val="es-ES"/>
              </w:rPr>
              <w:t>Subgrupo en la Junta de custodios con la tarea de supervisor la Oficina de Servicio Mundial.</w:t>
            </w:r>
            <w:r>
              <w:rPr>
                <w:lang w:val="es-ES"/>
              </w:rPr>
              <w:t xml:space="preserve"> </w:t>
            </w:r>
            <w:r w:rsidRPr="00EE7D6A">
              <w:rPr>
                <w:lang w:val="es-ES"/>
              </w:rPr>
              <w:t>El comité Ejecutivo está formado por los seis custodios del servicio general.</w:t>
            </w:r>
            <w:r>
              <w:rPr>
                <w:lang w:val="es-ES"/>
              </w:rPr>
              <w:t xml:space="preserve"> </w:t>
            </w:r>
            <w:r w:rsidRPr="00D0471F">
              <w:rPr>
                <w:lang w:val="es-ES"/>
              </w:rPr>
              <w:t>Si tanto el directo</w:t>
            </w:r>
            <w:r w:rsidR="00D0471F" w:rsidRPr="00D0471F">
              <w:rPr>
                <w:lang w:val="es-ES"/>
              </w:rPr>
              <w:t>r</w:t>
            </w:r>
            <w:r w:rsidRPr="00D0471F">
              <w:rPr>
                <w:lang w:val="es-ES"/>
              </w:rPr>
              <w:t xml:space="preserve"> como </w:t>
            </w:r>
            <w:r w:rsidR="00D0471F" w:rsidRPr="00D0471F">
              <w:rPr>
                <w:lang w:val="es-ES"/>
              </w:rPr>
              <w:t>el tesorero de la Junta de Custodios son custodios regionales o del servicio virtual, tambi</w:t>
            </w:r>
            <w:r w:rsidR="00D0471F">
              <w:rPr>
                <w:lang w:val="es-ES"/>
              </w:rPr>
              <w:t xml:space="preserve">én atienden el Comité Ejecutivo. </w:t>
            </w:r>
            <w:r w:rsidR="00D0471F" w:rsidRPr="00D0471F">
              <w:rPr>
                <w:lang w:val="es-ES"/>
              </w:rPr>
              <w:t>El Comité Ejecutivo se reúne en persona o por llamada en conferencia cada mes.</w:t>
            </w:r>
          </w:p>
        </w:tc>
      </w:tr>
      <w:tr w:rsidR="00B52ADC" w:rsidRPr="002D6D3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0471F" w:rsidRDefault="00B52ADC" w:rsidP="00B52ADC">
            <w:pPr>
              <w:spacing w:after="0" w:line="240" w:lineRule="auto"/>
              <w:rPr>
                <w:lang w:val="en-US"/>
              </w:rPr>
            </w:pPr>
            <w:r w:rsidRPr="00D0471F">
              <w:rPr>
                <w:lang w:val="en-US"/>
              </w:rPr>
              <w:t>Ex-Officio</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2D6D3C" w:rsidRDefault="00D0471F" w:rsidP="00A92237">
            <w:pPr>
              <w:spacing w:after="0" w:line="240" w:lineRule="auto"/>
              <w:rPr>
                <w:color w:val="943634" w:themeColor="accent2" w:themeShade="BF"/>
                <w:lang w:val="es-ES"/>
              </w:rPr>
            </w:pPr>
            <w:r w:rsidRPr="002D6D3C">
              <w:rPr>
                <w:lang w:val="es-ES"/>
              </w:rPr>
              <w:t xml:space="preserve">Un miembro que mantiene su posición o afiliación debido al poder o influencia  de una oficina y no por elección o designación. Un </w:t>
            </w:r>
            <w:r w:rsidR="00A92237">
              <w:rPr>
                <w:lang w:val="es-ES"/>
              </w:rPr>
              <w:t>presidente</w:t>
            </w:r>
            <w:r w:rsidRPr="002D6D3C">
              <w:rPr>
                <w:lang w:val="es-ES"/>
              </w:rPr>
              <w:t>, por ejemplo, puede ser</w:t>
            </w:r>
            <w:r w:rsidR="002D6D3C" w:rsidRPr="002D6D3C">
              <w:rPr>
                <w:lang w:val="es-ES"/>
              </w:rPr>
              <w:t xml:space="preserve"> miembro ex-officio de todos los comités con junta designada. Dichas posiciones y sus decisiones de voto junto con o</w:t>
            </w:r>
            <w:r w:rsidR="001A648C">
              <w:rPr>
                <w:lang w:val="es-ES"/>
              </w:rPr>
              <w:t>tros privilegios están detallada</w:t>
            </w:r>
            <w:r w:rsidR="002D6D3C" w:rsidRPr="002D6D3C">
              <w:rPr>
                <w:lang w:val="es-ES"/>
              </w:rPr>
              <w:t>s en los estatutos de la organización.</w:t>
            </w:r>
          </w:p>
        </w:tc>
      </w:tr>
      <w:tr w:rsidR="00B52ADC" w:rsidRPr="000F10C7"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2D6D3C" w:rsidRDefault="00B52ADC" w:rsidP="00B52ADC">
            <w:pPr>
              <w:spacing w:after="0" w:line="240" w:lineRule="auto"/>
              <w:rPr>
                <w:lang w:val="en-US"/>
              </w:rPr>
            </w:pPr>
            <w:r w:rsidRPr="002D6D3C">
              <w:rPr>
                <w:lang w:val="en-US"/>
              </w:rPr>
              <w:t>Final Conference Report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F10C7" w:rsidRDefault="002D6D3C" w:rsidP="00461B65">
            <w:pPr>
              <w:spacing w:after="0" w:line="240" w:lineRule="auto"/>
              <w:rPr>
                <w:color w:val="943634" w:themeColor="accent2" w:themeShade="BF"/>
                <w:lang w:val="es-ES"/>
              </w:rPr>
            </w:pPr>
            <w:r w:rsidRPr="000F10C7">
              <w:rPr>
                <w:lang w:val="es-ES"/>
              </w:rPr>
              <w:t xml:space="preserve">El informe de las actividades realizadas en la Conferencia de Trabajo del Servicio Mundial </w:t>
            </w:r>
            <w:r w:rsidR="008016D0" w:rsidRPr="000F10C7">
              <w:rPr>
                <w:lang w:val="es-ES"/>
              </w:rPr>
              <w:t>Anual</w:t>
            </w:r>
            <w:r w:rsidRPr="000F10C7">
              <w:rPr>
                <w:lang w:val="es-ES"/>
              </w:rPr>
              <w:t xml:space="preserve">. </w:t>
            </w:r>
            <w:r w:rsidRPr="002D6D3C">
              <w:rPr>
                <w:lang w:val="es-ES"/>
              </w:rPr>
              <w:t>Este informe contiene las actas de las reunion</w:t>
            </w:r>
            <w:r w:rsidR="00220290">
              <w:rPr>
                <w:lang w:val="es-ES"/>
              </w:rPr>
              <w:t>e</w:t>
            </w:r>
            <w:r w:rsidRPr="002D6D3C">
              <w:rPr>
                <w:lang w:val="es-ES"/>
              </w:rPr>
              <w:t>s de trabajo; resúmenes de los talleres de trabajo y las presentaciones/discusiones; informes de los comit</w:t>
            </w:r>
            <w:r>
              <w:rPr>
                <w:lang w:val="es-ES"/>
              </w:rPr>
              <w:t>és de la conferencia</w:t>
            </w:r>
            <w:r w:rsidR="00461B65">
              <w:rPr>
                <w:lang w:val="es-ES"/>
              </w:rPr>
              <w:t xml:space="preserve"> y la revisión de los estatutos y el Manual de Normas de la Conferencia de Trabajo. El informe puede ser visto como documento electrónico en oa.org. </w:t>
            </w:r>
          </w:p>
        </w:tc>
      </w:tr>
      <w:tr w:rsidR="00B52ADC" w:rsidRPr="000F10C7"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61B65" w:rsidRDefault="00B52ADC" w:rsidP="00B52ADC">
            <w:pPr>
              <w:spacing w:after="0" w:line="240" w:lineRule="auto"/>
              <w:rPr>
                <w:lang w:val="en-US"/>
              </w:rPr>
            </w:pPr>
            <w:r w:rsidRPr="00461B65">
              <w:rPr>
                <w:lang w:val="en-US"/>
              </w:rPr>
              <w:t>Financial Statement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C6D30" w:rsidRDefault="00A040A9" w:rsidP="00B20184">
            <w:pPr>
              <w:spacing w:after="0" w:line="240" w:lineRule="auto"/>
              <w:rPr>
                <w:lang w:val="es-ES"/>
              </w:rPr>
            </w:pPr>
            <w:r w:rsidRPr="00A040A9">
              <w:rPr>
                <w:lang w:val="es-ES"/>
              </w:rPr>
              <w:t>Informe que</w:t>
            </w:r>
            <w:r w:rsidR="00B20184">
              <w:rPr>
                <w:lang w:val="es-ES"/>
              </w:rPr>
              <w:t xml:space="preserve"> proporciona información sobre el estado financiero </w:t>
            </w:r>
            <w:r w:rsidRPr="00A040A9">
              <w:rPr>
                <w:lang w:val="es-ES"/>
              </w:rPr>
              <w:t>de la organización.  Los estados de cuentas también proporcionan medios para poder tomar decision</w:t>
            </w:r>
            <w:r w:rsidR="00DC6D30">
              <w:rPr>
                <w:lang w:val="es-ES"/>
              </w:rPr>
              <w:t>e</w:t>
            </w:r>
            <w:r w:rsidRPr="00A040A9">
              <w:rPr>
                <w:lang w:val="es-ES"/>
              </w:rPr>
              <w:t>s conscientes acerca de la presente y futur</w:t>
            </w:r>
            <w:r w:rsidR="00DC6D30">
              <w:rPr>
                <w:lang w:val="es-ES"/>
              </w:rPr>
              <w:t xml:space="preserve">a </w:t>
            </w:r>
            <w:r w:rsidRPr="00DC6D30">
              <w:rPr>
                <w:lang w:val="es-ES"/>
              </w:rPr>
              <w:t xml:space="preserve"> dirección de la organización.</w:t>
            </w:r>
            <w:r w:rsidR="00DC6D30">
              <w:rPr>
                <w:lang w:val="es-ES"/>
              </w:rPr>
              <w:t xml:space="preserve"> Los estados de cuentas de</w:t>
            </w:r>
            <w:r w:rsidR="00B37B82">
              <w:rPr>
                <w:lang w:val="es-ES"/>
              </w:rPr>
              <w:t xml:space="preserve"> OA se evalúan anualmente por una empresa pública independiente. El extracto anual está disponible en la carpeta delegada o bajo petición. </w:t>
            </w:r>
          </w:p>
        </w:tc>
      </w:tr>
      <w:tr w:rsidR="00B52ADC" w:rsidRPr="000F10C7"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37B82" w:rsidRDefault="00B52ADC" w:rsidP="00B52ADC">
            <w:pPr>
              <w:spacing w:after="0" w:line="240" w:lineRule="auto"/>
              <w:rPr>
                <w:lang w:val="en-US"/>
              </w:rPr>
            </w:pPr>
            <w:r w:rsidRPr="00B37B82">
              <w:rPr>
                <w:lang w:val="en-US"/>
              </w:rPr>
              <w:t>First Vice Chair</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F10C7" w:rsidRDefault="00B37B82" w:rsidP="00A92237">
            <w:pPr>
              <w:spacing w:after="0" w:line="240" w:lineRule="auto"/>
              <w:rPr>
                <w:color w:val="943634" w:themeColor="accent2" w:themeShade="BF"/>
                <w:lang w:val="es-ES"/>
              </w:rPr>
            </w:pPr>
            <w:r w:rsidRPr="00A92237">
              <w:rPr>
                <w:lang w:val="es-ES"/>
              </w:rPr>
              <w:t>Un miembro del comité, junta o grupo designado como subordinado inmediato de</w:t>
            </w:r>
            <w:r w:rsidR="00A92237" w:rsidRPr="00A92237">
              <w:rPr>
                <w:lang w:val="es-ES"/>
              </w:rPr>
              <w:t xml:space="preserve"> la presidencia y cumplir sus funciones en caso de que éste no acuda; una persona que cumple las funciones de la presidencia. </w:t>
            </w:r>
          </w:p>
        </w:tc>
      </w:tr>
      <w:tr w:rsidR="00B52ADC" w:rsidRPr="000F10C7"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A92237" w:rsidRDefault="00B52ADC" w:rsidP="00B52ADC">
            <w:pPr>
              <w:spacing w:after="0" w:line="240" w:lineRule="auto"/>
              <w:rPr>
                <w:lang w:val="en-US"/>
              </w:rPr>
            </w:pPr>
            <w:r w:rsidRPr="00A92237">
              <w:rPr>
                <w:lang w:val="en-US"/>
              </w:rPr>
              <w:t>Fiscal Year</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F10C7" w:rsidRDefault="00A92237" w:rsidP="00A92237">
            <w:pPr>
              <w:spacing w:after="0" w:line="240" w:lineRule="auto"/>
              <w:rPr>
                <w:color w:val="943634" w:themeColor="accent2" w:themeShade="BF"/>
                <w:lang w:val="es-ES"/>
              </w:rPr>
            </w:pPr>
            <w:r w:rsidRPr="000F10C7">
              <w:rPr>
                <w:lang w:val="es-ES"/>
              </w:rPr>
              <w:t xml:space="preserve">Período de tiempo que la organización usa por razones </w:t>
            </w:r>
            <w:r w:rsidR="000F10C7" w:rsidRPr="000F10C7">
              <w:rPr>
                <w:lang w:val="es-ES"/>
              </w:rPr>
              <w:t>contables</w:t>
            </w:r>
            <w:r w:rsidRPr="000F10C7">
              <w:rPr>
                <w:lang w:val="es-ES"/>
              </w:rPr>
              <w:t xml:space="preserve">  y prepara los resúmenes financieros. El año fiscal para OA va del 1 de enero al 31 de diciembre.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A92237" w:rsidRDefault="00B52ADC" w:rsidP="00B52ADC">
            <w:pPr>
              <w:spacing w:after="0" w:line="240" w:lineRule="auto"/>
              <w:rPr>
                <w:lang w:val="en-US"/>
              </w:rPr>
            </w:pPr>
            <w:r w:rsidRPr="00A92237">
              <w:rPr>
                <w:lang w:val="en-US"/>
              </w:rPr>
              <w:t>Founder</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F10C7" w:rsidRDefault="00B52ADC" w:rsidP="00A92237">
            <w:pPr>
              <w:spacing w:after="0" w:line="240" w:lineRule="auto"/>
              <w:rPr>
                <w:lang w:val="es-ES"/>
              </w:rPr>
            </w:pPr>
            <w:r w:rsidRPr="000F10C7">
              <w:rPr>
                <w:lang w:val="es-ES"/>
              </w:rPr>
              <w:t xml:space="preserve">Rozanne S., </w:t>
            </w:r>
            <w:r w:rsidR="00A92237" w:rsidRPr="000F10C7">
              <w:rPr>
                <w:lang w:val="es-ES"/>
              </w:rPr>
              <w:t xml:space="preserve">la fundadora de OA. Rozanne falleció en 2014. </w:t>
            </w:r>
          </w:p>
        </w:tc>
      </w:tr>
      <w:tr w:rsidR="00B52ADC" w:rsidRPr="000F10C7"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A92237" w:rsidRDefault="00B52ADC" w:rsidP="00B52ADC">
            <w:pPr>
              <w:spacing w:after="0" w:line="240" w:lineRule="auto"/>
              <w:rPr>
                <w:lang w:val="en-US"/>
              </w:rPr>
            </w:pPr>
            <w:r w:rsidRPr="00A92237">
              <w:rPr>
                <w:lang w:val="en-US"/>
              </w:rPr>
              <w:t>General Service Trustee (GST)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F10C7" w:rsidRDefault="000F10C7" w:rsidP="000F10C7">
            <w:pPr>
              <w:spacing w:after="0" w:line="240" w:lineRule="auto"/>
              <w:rPr>
                <w:color w:val="943634" w:themeColor="accent2" w:themeShade="BF"/>
                <w:lang w:val="es-ES"/>
              </w:rPr>
            </w:pPr>
            <w:r w:rsidRPr="000F10C7">
              <w:rPr>
                <w:lang w:val="es-ES"/>
              </w:rPr>
              <w:t>Los seis custodios del Comité Ejecutivo que tienen autoridad general respecto a los hábitos de comportamiento a los asuntos de trabajo de la Asociación. Son elegidos en la Conferencia de Trabajo del Servicio Mundial por la Hermandad en general (</w:t>
            </w:r>
            <w:r w:rsidRPr="00220290">
              <w:rPr>
                <w:i/>
                <w:lang w:val="es-ES"/>
              </w:rPr>
              <w:t>Estatutos de OA, Subapartado B, Artículo IX</w:t>
            </w:r>
            <w:r w:rsidRPr="000F10C7">
              <w:rPr>
                <w:lang w:val="es-ES"/>
              </w:rPr>
              <w:t xml:space="preserve">). </w:t>
            </w:r>
          </w:p>
        </w:tc>
      </w:tr>
      <w:tr w:rsidR="00B52ADC" w:rsidRPr="000F10C7"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F10C7" w:rsidRDefault="00B52ADC" w:rsidP="00B52ADC">
            <w:pPr>
              <w:spacing w:after="0" w:line="240" w:lineRule="auto"/>
              <w:rPr>
                <w:lang w:val="en-US"/>
              </w:rPr>
            </w:pPr>
            <w:r w:rsidRPr="000F10C7">
              <w:rPr>
                <w:lang w:val="en-US"/>
              </w:rPr>
              <w:t>Green Dot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F10C7" w:rsidRDefault="000F10C7" w:rsidP="000F10C7">
            <w:pPr>
              <w:spacing w:after="0" w:line="240" w:lineRule="auto"/>
              <w:rPr>
                <w:color w:val="943634" w:themeColor="accent2" w:themeShade="BF"/>
                <w:lang w:val="es-ES"/>
              </w:rPr>
            </w:pPr>
            <w:r w:rsidRPr="000F10C7">
              <w:rPr>
                <w:lang w:val="es-ES"/>
              </w:rPr>
              <w:t xml:space="preserve">Término usado para los delegados que </w:t>
            </w:r>
            <w:r>
              <w:rPr>
                <w:lang w:val="es-ES"/>
              </w:rPr>
              <w:t>acuden por</w:t>
            </w:r>
            <w:r w:rsidRPr="000F10C7">
              <w:rPr>
                <w:lang w:val="es-ES"/>
              </w:rPr>
              <w:t xml:space="preserve"> primera vez a la Conferencia de Trabajo del Servicio Mundial. A los nuevos delegados se les pide que lleven un punto verde en sus </w:t>
            </w:r>
            <w:r w:rsidR="00034EF5">
              <w:rPr>
                <w:lang w:val="es-ES"/>
              </w:rPr>
              <w:t>placa</w:t>
            </w:r>
            <w:r w:rsidRPr="000F10C7">
              <w:rPr>
                <w:lang w:val="es-ES"/>
              </w:rPr>
              <w:t>s para diferenciarlos de los delegados con m</w:t>
            </w:r>
            <w:r>
              <w:rPr>
                <w:lang w:val="es-ES"/>
              </w:rPr>
              <w:t xml:space="preserve">ás experiencia que pueden ayudarles. </w:t>
            </w:r>
          </w:p>
        </w:tc>
      </w:tr>
      <w:tr w:rsidR="00B52ADC" w:rsidRPr="0062649D"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34EF5" w:rsidRDefault="00B52ADC" w:rsidP="00B52ADC">
            <w:pPr>
              <w:spacing w:after="0" w:line="240" w:lineRule="auto"/>
              <w:rPr>
                <w:lang w:val="en-US"/>
              </w:rPr>
            </w:pPr>
            <w:r w:rsidRPr="00034EF5">
              <w:rPr>
                <w:lang w:val="en-US"/>
              </w:rPr>
              <w:t>Group</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62649D" w:rsidRDefault="000F10C7" w:rsidP="00034EF5">
            <w:pPr>
              <w:spacing w:after="0" w:line="240" w:lineRule="auto"/>
              <w:rPr>
                <w:color w:val="943634" w:themeColor="accent2" w:themeShade="BF"/>
                <w:lang w:val="es-ES"/>
              </w:rPr>
            </w:pPr>
            <w:r w:rsidRPr="00034EF5">
              <w:rPr>
                <w:lang w:val="es-ES"/>
              </w:rPr>
              <w:t xml:space="preserve">Dos o más </w:t>
            </w:r>
            <w:r w:rsidR="00034EF5" w:rsidRPr="00034EF5">
              <w:rPr>
                <w:lang w:val="es-ES"/>
              </w:rPr>
              <w:t xml:space="preserve">personas que desean dejar de comer compulsivamente, reuniéndose para practicar los Doce Pasos y las Doce Tradiciones de OA, guiados por los Doce Conceptos del servicio de OA. </w:t>
            </w:r>
          </w:p>
        </w:tc>
      </w:tr>
      <w:tr w:rsidR="00B52ADC" w:rsidRPr="0062649D"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34EF5" w:rsidRDefault="00B52ADC" w:rsidP="00B52ADC">
            <w:pPr>
              <w:spacing w:after="0" w:line="240" w:lineRule="auto"/>
              <w:rPr>
                <w:lang w:val="en-US"/>
              </w:rPr>
            </w:pPr>
            <w:r w:rsidRPr="00034EF5">
              <w:rPr>
                <w:lang w:val="en-US"/>
              </w:rPr>
              <w:t>Group Conscience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62649D" w:rsidRDefault="00034EF5" w:rsidP="0062649D">
            <w:pPr>
              <w:spacing w:after="0" w:line="240" w:lineRule="auto"/>
              <w:rPr>
                <w:color w:val="943634" w:themeColor="accent2" w:themeShade="BF"/>
                <w:lang w:val="es-ES"/>
              </w:rPr>
            </w:pPr>
            <w:r w:rsidRPr="0062649D">
              <w:rPr>
                <w:lang w:val="es-ES"/>
              </w:rPr>
              <w:t xml:space="preserve">La conciencia colectiva de la pertenencia al grupo. </w:t>
            </w:r>
            <w:r w:rsidRPr="00034EF5">
              <w:rPr>
                <w:lang w:val="es-ES"/>
              </w:rPr>
              <w:t>A pesar de que OA llega a la conciencia de grupo mediante el proceso de voto, espiritualmente es m</w:t>
            </w:r>
            <w:r w:rsidR="00D80946">
              <w:rPr>
                <w:lang w:val="es-ES"/>
              </w:rPr>
              <w:t xml:space="preserve">ás que la mayoría de voto: </w:t>
            </w:r>
            <w:r>
              <w:rPr>
                <w:lang w:val="es-ES"/>
              </w:rPr>
              <w:t>es más</w:t>
            </w:r>
            <w:r w:rsidR="00D80946">
              <w:rPr>
                <w:lang w:val="es-ES"/>
              </w:rPr>
              <w:t xml:space="preserve">, </w:t>
            </w:r>
            <w:r>
              <w:rPr>
                <w:lang w:val="es-ES"/>
              </w:rPr>
              <w:t xml:space="preserve">el término </w:t>
            </w:r>
            <w:r w:rsidR="00D80946">
              <w:rPr>
                <w:lang w:val="es-ES"/>
              </w:rPr>
              <w:t>“con</w:t>
            </w:r>
            <w:r>
              <w:rPr>
                <w:lang w:val="es-ES"/>
              </w:rPr>
              <w:t xml:space="preserve">ciencia de grupo” es la voluntad colectiva de un grupo específico de OA </w:t>
            </w:r>
            <w:r w:rsidR="00D80946">
              <w:rPr>
                <w:lang w:val="es-ES"/>
              </w:rPr>
              <w:t xml:space="preserve">(que quizás </w:t>
            </w:r>
            <w:r w:rsidR="000C4978">
              <w:rPr>
                <w:lang w:val="es-ES"/>
              </w:rPr>
              <w:t>pro</w:t>
            </w:r>
            <w:r w:rsidR="00D80946">
              <w:rPr>
                <w:lang w:val="es-ES"/>
              </w:rPr>
              <w:t xml:space="preserve">venga de un voto por mayoría simple). El </w:t>
            </w:r>
            <w:r w:rsidR="00D80946">
              <w:rPr>
                <w:lang w:val="es-ES"/>
              </w:rPr>
              <w:lastRenderedPageBreak/>
              <w:t xml:space="preserve">término “conciencia de grupo” proviene de la Segunda Tradición: </w:t>
            </w:r>
            <w:r w:rsidR="003138CA">
              <w:rPr>
                <w:lang w:val="es-ES"/>
              </w:rPr>
              <w:t>“</w:t>
            </w:r>
            <w:r w:rsidR="00D80946">
              <w:rPr>
                <w:lang w:val="es-ES"/>
              </w:rPr>
              <w:t>Para el propósito de nuestro grupo sólo existe una autoridad fundamental: un Dios bondadoso como se manifiesta a sí mismo en la conciencia de nuestro grupo. Nuestros líderes no son más que fieles servidores, no gobiernan.”</w:t>
            </w:r>
            <w:r w:rsidR="0062649D">
              <w:rPr>
                <w:lang w:val="es-ES"/>
              </w:rPr>
              <w:t xml:space="preserve"> Cada miembro indiv</w:t>
            </w:r>
            <w:r w:rsidR="00F026C6">
              <w:rPr>
                <w:lang w:val="es-ES"/>
              </w:rPr>
              <w:t>id</w:t>
            </w:r>
            <w:r w:rsidR="0062649D">
              <w:rPr>
                <w:lang w:val="es-ES"/>
              </w:rPr>
              <w:t xml:space="preserve">ual de OA, cada grupo, y cada intergrupo/junta de servicio se convierte en parte del la conciencia colectiva de grupo de OA en conjunto.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26C6" w:rsidRDefault="00B52ADC" w:rsidP="00B52ADC">
            <w:pPr>
              <w:spacing w:after="0" w:line="240" w:lineRule="auto"/>
              <w:rPr>
                <w:lang w:val="en-US"/>
              </w:rPr>
            </w:pPr>
            <w:r w:rsidRPr="00F026C6">
              <w:rPr>
                <w:lang w:val="en-US"/>
              </w:rPr>
              <w:lastRenderedPageBreak/>
              <w:t xml:space="preserve">Group Conscience of Overeaters Anonymous  “as a whole” </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2147" w:rsidRDefault="0062649D" w:rsidP="00660760">
            <w:pPr>
              <w:spacing w:after="0" w:line="240" w:lineRule="auto"/>
              <w:rPr>
                <w:color w:val="943634" w:themeColor="accent2" w:themeShade="BF"/>
                <w:lang w:val="es-ES"/>
              </w:rPr>
            </w:pPr>
            <w:r w:rsidRPr="0062649D">
              <w:rPr>
                <w:lang w:val="es-ES"/>
              </w:rPr>
              <w:t>Con el propósito de voto  en la Conferencia de Trabajo del Servicio Mundial, que según el Segundo Concepto la “voz, autoridad y la conciencia efectiva de OA como un todo, OA ha adoptado normas que definen qué constituye un voto de conciencia de grupo. Se consigue una unanimidad significativa o bien por una mayoría simple o un</w:t>
            </w:r>
            <w:r w:rsidR="00660760">
              <w:rPr>
                <w:lang w:val="es-ES"/>
              </w:rPr>
              <w:t xml:space="preserve"> consenso de dos tercios</w:t>
            </w:r>
            <w:r w:rsidRPr="0062649D">
              <w:rPr>
                <w:lang w:val="es-ES"/>
              </w:rPr>
              <w:t xml:space="preserve">, dependiendo de la naturaleza de la moción </w:t>
            </w:r>
            <w:r>
              <w:rPr>
                <w:lang w:val="es-ES"/>
              </w:rPr>
              <w:t xml:space="preserve">que se está tratando.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26C6" w:rsidRDefault="00B52ADC" w:rsidP="00B52ADC">
            <w:pPr>
              <w:spacing w:after="0" w:line="240" w:lineRule="auto"/>
              <w:rPr>
                <w:lang w:val="en-US"/>
              </w:rPr>
            </w:pPr>
            <w:r w:rsidRPr="00F026C6">
              <w:rPr>
                <w:lang w:val="en-US"/>
              </w:rPr>
              <w:t>Indemnify/Indemnification</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26C6" w:rsidRDefault="00F026C6" w:rsidP="00F026C6">
            <w:pPr>
              <w:spacing w:after="0" w:line="240" w:lineRule="auto"/>
              <w:rPr>
                <w:color w:val="943634" w:themeColor="accent2" w:themeShade="BF"/>
                <w:lang w:val="es-ES"/>
              </w:rPr>
            </w:pPr>
            <w:r w:rsidRPr="00F026C6">
              <w:rPr>
                <w:lang w:val="es-ES"/>
              </w:rPr>
              <w:t xml:space="preserve">Protegerse ante cualquier pérdida, daño o perjuicio y así prevenir que un agente trabajando en nombre de OA sea responsable legal de cualquier acción realizada en nombre de la organización.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26C6" w:rsidRDefault="00B52ADC" w:rsidP="00B52ADC">
            <w:pPr>
              <w:spacing w:after="0" w:line="240" w:lineRule="auto"/>
              <w:rPr>
                <w:lang w:val="en-US"/>
              </w:rPr>
            </w:pPr>
            <w:r w:rsidRPr="00F026C6">
              <w:rPr>
                <w:lang w:val="en-US"/>
              </w:rPr>
              <w:t>Intergroup (IG)</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52ADC" w:rsidRDefault="00220290" w:rsidP="003D1E4F">
            <w:pPr>
              <w:spacing w:after="0" w:line="240" w:lineRule="auto"/>
              <w:rPr>
                <w:color w:val="943634" w:themeColor="accent2" w:themeShade="BF"/>
                <w:lang w:val="en-US"/>
              </w:rPr>
            </w:pPr>
            <w:r w:rsidRPr="00220290">
              <w:rPr>
                <w:lang w:val="es-ES"/>
              </w:rPr>
              <w:t xml:space="preserve">Junta de trabajo compuesta por grupos de la misma zona geográfica y que proporciona servicio a esos grupos. </w:t>
            </w:r>
            <w:r w:rsidRPr="00010C69">
              <w:rPr>
                <w:lang w:val="es-ES"/>
              </w:rPr>
              <w:t>Los grupos virtuales pueden asociarse sin tener en cuenta la proximidad geográfica. (</w:t>
            </w:r>
            <w:r w:rsidRPr="00010C69">
              <w:rPr>
                <w:i/>
                <w:lang w:val="es-ES"/>
              </w:rPr>
              <w:t xml:space="preserve">Estatutos de OA, </w:t>
            </w:r>
            <w:r w:rsidR="003D1E4F">
              <w:rPr>
                <w:i/>
                <w:lang w:val="es-ES"/>
              </w:rPr>
              <w:t>Subapartado</w:t>
            </w:r>
            <w:r w:rsidRPr="00010C69">
              <w:rPr>
                <w:i/>
                <w:lang w:val="es-ES"/>
              </w:rPr>
              <w:t xml:space="preserve"> B, Artí</w:t>
            </w:r>
            <w:r w:rsidR="00010C69" w:rsidRPr="00010C69">
              <w:rPr>
                <w:i/>
                <w:lang w:val="es-ES"/>
              </w:rPr>
              <w:t>c</w:t>
            </w:r>
            <w:r w:rsidRPr="00010C69">
              <w:rPr>
                <w:i/>
                <w:lang w:val="es-ES"/>
              </w:rPr>
              <w:t>ulo VI, Sección 2a</w:t>
            </w:r>
            <w:r w:rsidRPr="00010C69">
              <w:rPr>
                <w:lang w:val="es-ES"/>
              </w:rPr>
              <w:t>).</w:t>
            </w:r>
            <w:r>
              <w:rPr>
                <w:lang w:val="en-US"/>
              </w:rPr>
              <w:t xml:space="preserve"> </w:t>
            </w:r>
          </w:p>
        </w:tc>
      </w:tr>
      <w:tr w:rsidR="00B52ADC" w:rsidRPr="00220290"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220290" w:rsidRDefault="00B52ADC" w:rsidP="00B52ADC">
            <w:pPr>
              <w:spacing w:after="0" w:line="240" w:lineRule="auto"/>
              <w:rPr>
                <w:lang w:val="en-US"/>
              </w:rPr>
            </w:pPr>
            <w:r w:rsidRPr="00220290">
              <w:rPr>
                <w:lang w:val="en-US"/>
              </w:rPr>
              <w:t xml:space="preserve">Intergroup Office/ Service Center </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220290" w:rsidRDefault="00220290" w:rsidP="00010C69">
            <w:pPr>
              <w:spacing w:after="0" w:line="240" w:lineRule="auto"/>
              <w:rPr>
                <w:lang w:val="es-ES"/>
              </w:rPr>
            </w:pPr>
            <w:r w:rsidRPr="00220290">
              <w:rPr>
                <w:lang w:val="es-ES"/>
              </w:rPr>
              <w:t xml:space="preserve">Oficina que facilita a grupos del </w:t>
            </w:r>
            <w:r w:rsidR="00010C69">
              <w:rPr>
                <w:lang w:val="es-ES"/>
              </w:rPr>
              <w:t>á</w:t>
            </w:r>
            <w:r w:rsidRPr="00220290">
              <w:rPr>
                <w:lang w:val="es-ES"/>
              </w:rPr>
              <w:t>rea local con servicios como el de literatur</w:t>
            </w:r>
            <w:r w:rsidR="00010C69">
              <w:rPr>
                <w:lang w:val="es-ES"/>
              </w:rPr>
              <w:t>a</w:t>
            </w:r>
            <w:r w:rsidRPr="00220290">
              <w:rPr>
                <w:lang w:val="es-ES"/>
              </w:rPr>
              <w:t>, información de reunion</w:t>
            </w:r>
            <w:r>
              <w:rPr>
                <w:lang w:val="es-ES"/>
              </w:rPr>
              <w:t>e</w:t>
            </w:r>
            <w:r w:rsidRPr="00220290">
              <w:rPr>
                <w:lang w:val="es-ES"/>
              </w:rPr>
              <w:t xml:space="preserve">s y responder a los emails y al teléfono. </w:t>
            </w:r>
          </w:p>
        </w:tc>
      </w:tr>
      <w:tr w:rsidR="00B52ADC" w:rsidRPr="0014061A"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220290" w:rsidRDefault="00B52ADC" w:rsidP="00B52ADC">
            <w:pPr>
              <w:spacing w:after="0" w:line="240" w:lineRule="auto"/>
              <w:rPr>
                <w:lang w:val="en-US"/>
              </w:rPr>
            </w:pPr>
            <w:r w:rsidRPr="00220290">
              <w:rPr>
                <w:lang w:val="en-US"/>
              </w:rPr>
              <w:t>International Day Experiencing Abstinence (IDEA)</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4061A" w:rsidRDefault="00220290" w:rsidP="0014061A">
            <w:pPr>
              <w:spacing w:after="0" w:line="240" w:lineRule="auto"/>
              <w:rPr>
                <w:lang w:val="es-ES"/>
              </w:rPr>
            </w:pPr>
            <w:r w:rsidRPr="0014061A">
              <w:rPr>
                <w:lang w:val="es-ES"/>
              </w:rPr>
              <w:t xml:space="preserve">Se celebra el tercer sábado de noviembre y este día </w:t>
            </w:r>
            <w:r w:rsidR="0014061A" w:rsidRPr="0014061A">
              <w:rPr>
                <w:lang w:val="es-ES"/>
              </w:rPr>
              <w:t>incentiva</w:t>
            </w:r>
            <w:r w:rsidRPr="0014061A">
              <w:rPr>
                <w:lang w:val="es-ES"/>
              </w:rPr>
              <w:t xml:space="preserve"> a los miembros de OA de todo el mundo a comenzar o reafirmar su abstinencia de comer compulsivamente</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12F77" w:rsidRDefault="00B52ADC" w:rsidP="00B52ADC">
            <w:pPr>
              <w:spacing w:after="0" w:line="240" w:lineRule="auto"/>
              <w:rPr>
                <w:lang w:val="en-US"/>
              </w:rPr>
            </w:pPr>
            <w:r w:rsidRPr="00B12F77">
              <w:rPr>
                <w:lang w:val="en-US"/>
              </w:rPr>
              <w:t>Language Service Board (LSB)</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10C69" w:rsidRDefault="00010C69" w:rsidP="003D1E4F">
            <w:pPr>
              <w:spacing w:after="0" w:line="240" w:lineRule="auto"/>
              <w:rPr>
                <w:color w:val="943634" w:themeColor="accent2" w:themeShade="BF"/>
                <w:lang w:val="es-ES"/>
              </w:rPr>
            </w:pPr>
            <w:r w:rsidRPr="00010C69">
              <w:rPr>
                <w:lang w:val="es-ES"/>
              </w:rPr>
              <w:t>La junta de servicio que proporciona servicios a grupos y/o intergrupos que comparten un idioma en común sin tener en cuenta su proximidad geográfica. Tanto los grupos como los intergrupos deben afiliarse a una Junta de Servicio de Idioma. (</w:t>
            </w:r>
            <w:r w:rsidRPr="00010C69">
              <w:rPr>
                <w:i/>
                <w:lang w:val="es-ES"/>
              </w:rPr>
              <w:t xml:space="preserve">Estatutos de OA, </w:t>
            </w:r>
            <w:r w:rsidR="003D1E4F">
              <w:rPr>
                <w:i/>
                <w:lang w:val="es-ES"/>
              </w:rPr>
              <w:t>Subapartado</w:t>
            </w:r>
            <w:r w:rsidRPr="00010C69">
              <w:rPr>
                <w:i/>
                <w:lang w:val="es-ES"/>
              </w:rPr>
              <w:t xml:space="preserve"> B, Artículo VIII, Sección 2b</w:t>
            </w:r>
            <w:r w:rsidRPr="00010C69">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12F77" w:rsidRDefault="00B52ADC" w:rsidP="00B52ADC">
            <w:pPr>
              <w:spacing w:after="0" w:line="240" w:lineRule="auto"/>
              <w:rPr>
                <w:i/>
                <w:lang w:val="en-US"/>
              </w:rPr>
            </w:pPr>
            <w:r w:rsidRPr="00B12F77">
              <w:rPr>
                <w:i/>
                <w:lang w:val="en-US"/>
              </w:rPr>
              <w:t>Lifeline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85DE8" w:rsidRDefault="00B12F77" w:rsidP="00D85DE8">
            <w:pPr>
              <w:spacing w:after="0" w:line="240" w:lineRule="auto"/>
              <w:rPr>
                <w:color w:val="943634" w:themeColor="accent2" w:themeShade="BF"/>
                <w:lang w:val="es-ES"/>
              </w:rPr>
            </w:pPr>
            <w:r w:rsidRPr="00D85DE8">
              <w:rPr>
                <w:lang w:val="es-ES"/>
              </w:rPr>
              <w:t xml:space="preserve">Revista de OA que publica historias de recuperación, escritas y enviadas </w:t>
            </w:r>
            <w:r w:rsidR="00D85DE8" w:rsidRPr="00D85DE8">
              <w:rPr>
                <w:lang w:val="es-ES"/>
              </w:rPr>
              <w:t>por miembros de OA (10 números al año). Disponible en suscripción electrónic</w:t>
            </w:r>
            <w:r w:rsidR="00D85DE8">
              <w:rPr>
                <w:lang w:val="es-ES"/>
              </w:rPr>
              <w:t>a</w:t>
            </w:r>
            <w:r w:rsidR="00D85DE8" w:rsidRPr="00D85DE8">
              <w:rPr>
                <w:lang w:val="es-ES"/>
              </w:rPr>
              <w:t xml:space="preserve"> o impresa.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3D1E4F" w:rsidRDefault="00B52ADC" w:rsidP="00B52ADC">
            <w:pPr>
              <w:spacing w:after="0" w:line="240" w:lineRule="auto"/>
              <w:rPr>
                <w:i/>
                <w:lang w:val="en-US"/>
              </w:rPr>
            </w:pPr>
            <w:r w:rsidRPr="003D1E4F">
              <w:rPr>
                <w:i/>
                <w:lang w:val="en-US"/>
              </w:rPr>
              <w:t>Lot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3D1E4F" w:rsidRDefault="003D1E4F" w:rsidP="003D1E4F">
            <w:pPr>
              <w:spacing w:after="0" w:line="240" w:lineRule="auto"/>
              <w:rPr>
                <w:lang w:val="es-ES"/>
              </w:rPr>
            </w:pPr>
            <w:r w:rsidRPr="003D1E4F">
              <w:rPr>
                <w:lang w:val="es-ES"/>
              </w:rPr>
              <w:t xml:space="preserve">Método para elegir a un individuo, por ejemplo, sacando un papel con su nombre de un gorro o ver quién </w:t>
            </w:r>
            <w:r>
              <w:rPr>
                <w:lang w:val="es-ES"/>
              </w:rPr>
              <w:t>cog</w:t>
            </w:r>
            <w:r w:rsidRPr="003D1E4F">
              <w:rPr>
                <w:lang w:val="es-ES"/>
              </w:rPr>
              <w:t xml:space="preserve">e la pajita más corta. </w:t>
            </w:r>
            <w:r w:rsidR="003138CA">
              <w:rPr>
                <w:lang w:val="es-ES"/>
              </w:rPr>
              <w:t>En los Estatutos de OA, Sub</w:t>
            </w:r>
            <w:r w:rsidRPr="003D1E4F">
              <w:rPr>
                <w:lang w:val="es-ES"/>
              </w:rPr>
              <w:t xml:space="preserve">apartado A, Artículo VI, Sección 2, se indica que en las elecciones, el empate de los </w:t>
            </w:r>
            <w:r>
              <w:rPr>
                <w:lang w:val="es-ES"/>
              </w:rPr>
              <w:t>candidato</w:t>
            </w:r>
            <w:r w:rsidRPr="003D1E4F">
              <w:rPr>
                <w:lang w:val="es-ES"/>
              </w:rPr>
              <w:t xml:space="preserve">s se decide de este modo.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3138CA" w:rsidRDefault="00B52ADC" w:rsidP="00B52ADC">
            <w:pPr>
              <w:spacing w:after="0" w:line="240" w:lineRule="auto"/>
              <w:rPr>
                <w:i/>
                <w:lang w:val="en-US"/>
              </w:rPr>
            </w:pPr>
            <w:r w:rsidRPr="003138CA">
              <w:rPr>
                <w:lang w:val="en-US"/>
              </w:rPr>
              <w:t>Managing Director/Secretary  to the Corporation</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764C1" w:rsidRDefault="003138CA" w:rsidP="003138CA">
            <w:pPr>
              <w:spacing w:after="0" w:line="240" w:lineRule="auto"/>
              <w:rPr>
                <w:color w:val="943634" w:themeColor="accent2" w:themeShade="BF"/>
                <w:lang w:val="es-ES"/>
              </w:rPr>
            </w:pPr>
            <w:r w:rsidRPr="004764C1">
              <w:rPr>
                <w:lang w:val="es-ES"/>
              </w:rPr>
              <w:t>Un miembro asalariado de la Oficina de Servicio Mundial que gestiona las operaciones diarias de la Oficina. El director ejecutivo también cumple las funciones de secretario de la sociedad. (</w:t>
            </w:r>
            <w:r w:rsidRPr="004764C1">
              <w:rPr>
                <w:i/>
                <w:lang w:val="es-ES"/>
              </w:rPr>
              <w:t>Estatutos de OA, Subapartado A, Artículo VI, Sección 5</w:t>
            </w:r>
            <w:r w:rsidRPr="004764C1">
              <w:rPr>
                <w:lang w:val="es-ES"/>
              </w:rPr>
              <w:t>).</w:t>
            </w:r>
            <w:r w:rsidR="00B52ADC" w:rsidRPr="004764C1">
              <w:rPr>
                <w:color w:val="943634" w:themeColor="accent2" w:themeShade="BF"/>
                <w:lang w:val="es-ES"/>
              </w:rPr>
              <w:t xml:space="preserve"> </w:t>
            </w:r>
          </w:p>
        </w:tc>
      </w:tr>
      <w:tr w:rsidR="00B52ADC" w:rsidRPr="000C4978"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764C1" w:rsidRDefault="00B52ADC" w:rsidP="00B52ADC">
            <w:pPr>
              <w:spacing w:after="0" w:line="240" w:lineRule="auto"/>
              <w:rPr>
                <w:lang w:val="en-US"/>
              </w:rPr>
            </w:pPr>
            <w:r w:rsidRPr="004764C1">
              <w:rPr>
                <w:lang w:val="en-US"/>
              </w:rPr>
              <w:t>National Boundaries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C4978" w:rsidRDefault="004764C1" w:rsidP="000C4978">
            <w:pPr>
              <w:spacing w:after="0" w:line="240" w:lineRule="auto"/>
              <w:rPr>
                <w:color w:val="943634" w:themeColor="accent2" w:themeShade="BF"/>
                <w:lang w:val="es-ES"/>
              </w:rPr>
            </w:pPr>
            <w:r w:rsidRPr="000C4978">
              <w:rPr>
                <w:lang w:val="es-ES"/>
              </w:rPr>
              <w:t>L</w:t>
            </w:r>
            <w:r w:rsidR="000C4978" w:rsidRPr="000C4978">
              <w:rPr>
                <w:lang w:val="es-ES"/>
              </w:rPr>
              <w:t>a</w:t>
            </w:r>
            <w:r w:rsidRPr="000C4978">
              <w:rPr>
                <w:lang w:val="es-ES"/>
              </w:rPr>
              <w:t xml:space="preserve"> demarcación geográfica de las entidades legales o  la </w:t>
            </w:r>
            <w:r w:rsidR="000C4978" w:rsidRPr="000C4978">
              <w:rPr>
                <w:lang w:val="es-ES"/>
              </w:rPr>
              <w:t>jurisdicción</w:t>
            </w:r>
            <w:r w:rsidRPr="000C4978">
              <w:rPr>
                <w:lang w:val="es-ES"/>
              </w:rPr>
              <w:t xml:space="preserve"> </w:t>
            </w:r>
            <w:r w:rsidR="000C4978" w:rsidRPr="000C4978">
              <w:rPr>
                <w:lang w:val="es-ES"/>
              </w:rPr>
              <w:t>política</w:t>
            </w:r>
            <w:r w:rsidRPr="000C4978">
              <w:rPr>
                <w:lang w:val="es-ES"/>
              </w:rPr>
              <w:t>, como la frontera entre Es</w:t>
            </w:r>
            <w:r w:rsidR="000C4978" w:rsidRPr="000C4978">
              <w:rPr>
                <w:lang w:val="es-ES"/>
              </w:rPr>
              <w:t>t</w:t>
            </w:r>
            <w:r w:rsidRPr="000C4978">
              <w:rPr>
                <w:lang w:val="es-ES"/>
              </w:rPr>
              <w:t xml:space="preserve">ados Unidos y Canadá.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C4978" w:rsidRDefault="00B52ADC" w:rsidP="00B52ADC">
            <w:pPr>
              <w:spacing w:after="0" w:line="240" w:lineRule="auto"/>
              <w:rPr>
                <w:lang w:val="en-US"/>
              </w:rPr>
            </w:pPr>
            <w:r w:rsidRPr="000C4978">
              <w:rPr>
                <w:lang w:val="en-US"/>
              </w:rPr>
              <w:t>National Service Board (NSB)</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52ADC" w:rsidRDefault="000C4978" w:rsidP="000C4978">
            <w:pPr>
              <w:spacing w:after="0" w:line="240" w:lineRule="auto"/>
              <w:rPr>
                <w:color w:val="943634" w:themeColor="accent2" w:themeShade="BF"/>
                <w:lang w:val="en-US"/>
              </w:rPr>
            </w:pPr>
            <w:r w:rsidRPr="000C4978">
              <w:rPr>
                <w:lang w:val="es-ES"/>
              </w:rPr>
              <w:t xml:space="preserve">La junta de servicio que facilita servicios a los grupos y/o intergrupos dentro de un país. </w:t>
            </w:r>
            <w:r>
              <w:rPr>
                <w:lang w:val="es-ES"/>
              </w:rPr>
              <w:t xml:space="preserve">En algunos casos, la Junta Nacional de Servicio puede dar servicio a más de un país. </w:t>
            </w:r>
            <w:r w:rsidRPr="000C4978">
              <w:rPr>
                <w:lang w:val="es-ES"/>
              </w:rPr>
              <w:t>(Estatutos de OA, Subapartado B, Artículo VIII, Secci</w:t>
            </w:r>
            <w:r>
              <w:rPr>
                <w:lang w:val="es-ES"/>
              </w:rPr>
              <w:t xml:space="preserve">ón 2a).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0C4978" w:rsidRDefault="00B52ADC" w:rsidP="00B52ADC">
            <w:pPr>
              <w:spacing w:after="0" w:line="240" w:lineRule="auto"/>
              <w:rPr>
                <w:lang w:val="en-US"/>
              </w:rPr>
            </w:pPr>
            <w:r w:rsidRPr="000C4978">
              <w:rPr>
                <w:lang w:val="en-US"/>
              </w:rPr>
              <w:t>New Business Motion</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2147" w:rsidRDefault="001A2147" w:rsidP="007E7CD6">
            <w:pPr>
              <w:spacing w:after="0" w:line="240" w:lineRule="auto"/>
              <w:rPr>
                <w:color w:val="943634" w:themeColor="accent2" w:themeShade="BF"/>
                <w:lang w:val="es-ES"/>
              </w:rPr>
            </w:pPr>
            <w:r w:rsidRPr="001A2147">
              <w:rPr>
                <w:lang w:val="es-ES"/>
              </w:rPr>
              <w:t xml:space="preserve">Mociones al reglamento enviadas a la Conferencia anual que afectan </w:t>
            </w:r>
            <w:r w:rsidRPr="001A2147">
              <w:rPr>
                <w:lang w:val="es-ES"/>
              </w:rPr>
              <w:lastRenderedPageBreak/>
              <w:t>a la Hermandad de O</w:t>
            </w:r>
            <w:r>
              <w:rPr>
                <w:lang w:val="es-ES"/>
              </w:rPr>
              <w:t>A</w:t>
            </w:r>
            <w:r w:rsidRPr="001A2147">
              <w:rPr>
                <w:lang w:val="es-ES"/>
              </w:rPr>
              <w:t xml:space="preserve"> como un todo.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2147" w:rsidRDefault="00B52ADC" w:rsidP="00B52ADC">
            <w:pPr>
              <w:spacing w:after="0" w:line="240" w:lineRule="auto"/>
              <w:rPr>
                <w:lang w:val="en-US"/>
              </w:rPr>
            </w:pPr>
            <w:r w:rsidRPr="001A2147">
              <w:rPr>
                <w:lang w:val="en-US"/>
              </w:rPr>
              <w:lastRenderedPageBreak/>
              <w:t>Nominee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2147" w:rsidRDefault="001A2147" w:rsidP="001A2147">
            <w:pPr>
              <w:spacing w:after="0" w:line="240" w:lineRule="auto"/>
              <w:rPr>
                <w:lang w:val="es-ES"/>
              </w:rPr>
            </w:pPr>
            <w:r w:rsidRPr="001A2147">
              <w:rPr>
                <w:lang w:val="es-ES"/>
              </w:rPr>
              <w:t>Miembro de OA interesado en un puesto en la junta de directores. (</w:t>
            </w:r>
            <w:r w:rsidRPr="001A2147">
              <w:rPr>
                <w:i/>
                <w:lang w:val="es-ES"/>
              </w:rPr>
              <w:t>Estatutos de OA Subapartado B, Artículo IX, Sección 5 a), c) y d) para los requisit</w:t>
            </w:r>
            <w:r>
              <w:rPr>
                <w:i/>
                <w:lang w:val="es-ES"/>
              </w:rPr>
              <w:t>o</w:t>
            </w:r>
            <w:r w:rsidRPr="001A2147">
              <w:rPr>
                <w:i/>
                <w:lang w:val="es-ES"/>
              </w:rPr>
              <w:t>s de la Junta de Cus</w:t>
            </w:r>
            <w:r>
              <w:rPr>
                <w:i/>
                <w:lang w:val="es-ES"/>
              </w:rPr>
              <w:t>t</w:t>
            </w:r>
            <w:r w:rsidRPr="001A2147">
              <w:rPr>
                <w:i/>
                <w:lang w:val="es-ES"/>
              </w:rPr>
              <w:t>odios de OA</w:t>
            </w:r>
            <w:r w:rsidRPr="001A2147">
              <w:rPr>
                <w:lang w:val="es-ES"/>
              </w:rPr>
              <w:t>)</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2147" w:rsidRDefault="00B52ADC" w:rsidP="00B52ADC">
            <w:pPr>
              <w:spacing w:after="0" w:line="240" w:lineRule="auto"/>
              <w:rPr>
                <w:lang w:val="en-US"/>
              </w:rPr>
            </w:pPr>
            <w:r w:rsidRPr="001A2147">
              <w:rPr>
                <w:lang w:val="en-US"/>
              </w:rPr>
              <w:t>OA, Inc. Bylaws, Subpart A</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2147" w:rsidRDefault="001A2147" w:rsidP="001A2147">
            <w:pPr>
              <w:spacing w:after="0" w:line="240" w:lineRule="auto"/>
              <w:rPr>
                <w:lang w:val="es-ES"/>
              </w:rPr>
            </w:pPr>
            <w:r w:rsidRPr="001A2147">
              <w:rPr>
                <w:lang w:val="es-ES"/>
              </w:rPr>
              <w:t>Documento estatutario de la organización corporativ</w:t>
            </w:r>
            <w:r>
              <w:rPr>
                <w:lang w:val="es-ES"/>
              </w:rPr>
              <w:t>a</w:t>
            </w:r>
            <w:r w:rsidRPr="001A2147">
              <w:rPr>
                <w:lang w:val="es-ES"/>
              </w:rPr>
              <w:t xml:space="preserve"> para OA (</w:t>
            </w:r>
            <w:r w:rsidRPr="001A2147">
              <w:rPr>
                <w:i/>
                <w:lang w:val="es-ES"/>
              </w:rPr>
              <w:t>Estatutos de OA, Subapartado A, Artículo II</w:t>
            </w:r>
            <w:r w:rsidRPr="001A2147">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2147" w:rsidRDefault="00B52ADC" w:rsidP="00B52ADC">
            <w:pPr>
              <w:spacing w:after="0" w:line="240" w:lineRule="auto"/>
              <w:rPr>
                <w:lang w:val="en-US"/>
              </w:rPr>
            </w:pPr>
            <w:r w:rsidRPr="001A2147">
              <w:rPr>
                <w:lang w:val="en-US"/>
              </w:rPr>
              <w:t>OA, Inc. Bylaws, Subpart B</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6905CD" w:rsidRDefault="001A2147" w:rsidP="006905CD">
            <w:pPr>
              <w:spacing w:after="0" w:line="240" w:lineRule="auto"/>
              <w:rPr>
                <w:color w:val="943634" w:themeColor="accent2" w:themeShade="BF"/>
                <w:lang w:val="es-ES"/>
              </w:rPr>
            </w:pPr>
            <w:r w:rsidRPr="006905CD">
              <w:rPr>
                <w:lang w:val="es-ES"/>
              </w:rPr>
              <w:t xml:space="preserve">Documento estatutario que dispone </w:t>
            </w:r>
            <w:r w:rsidR="006905CD">
              <w:rPr>
                <w:lang w:val="es-ES"/>
              </w:rPr>
              <w:t>la identidad, los derechos y pri</w:t>
            </w:r>
            <w:r w:rsidRPr="006905CD">
              <w:rPr>
                <w:lang w:val="es-ES"/>
              </w:rPr>
              <w:t>vilegios de los miemb</w:t>
            </w:r>
            <w:r w:rsidR="006905CD">
              <w:rPr>
                <w:lang w:val="es-ES"/>
              </w:rPr>
              <w:t>ros y los cuerpos de servicio de</w:t>
            </w:r>
            <w:r w:rsidRPr="006905CD">
              <w:rPr>
                <w:lang w:val="es-ES"/>
              </w:rPr>
              <w:t xml:space="preserve"> OA en relación con la soci</w:t>
            </w:r>
            <w:r w:rsidR="006905CD">
              <w:rPr>
                <w:lang w:val="es-ES"/>
              </w:rPr>
              <w:t>edad. (</w:t>
            </w:r>
            <w:r w:rsidR="006905CD" w:rsidRPr="006905CD">
              <w:rPr>
                <w:i/>
                <w:lang w:val="es-ES"/>
              </w:rPr>
              <w:t>Estatutos de OA, Subapar</w:t>
            </w:r>
            <w:r w:rsidRPr="006905CD">
              <w:rPr>
                <w:i/>
                <w:lang w:val="es-ES"/>
              </w:rPr>
              <w:t>tado B, Artículo IV, Sección 1</w:t>
            </w:r>
            <w:r w:rsidRPr="006905CD">
              <w:rPr>
                <w:lang w:val="es-ES"/>
              </w:rPr>
              <w:t xml:space="preserve">) </w:t>
            </w:r>
            <w:r w:rsidRPr="006905CD">
              <w:rPr>
                <w:b/>
                <w:lang w:val="es-ES"/>
              </w:rPr>
              <w:t>Este document</w:t>
            </w:r>
            <w:r w:rsidR="006905CD" w:rsidRPr="006905CD">
              <w:rPr>
                <w:b/>
                <w:lang w:val="es-ES"/>
              </w:rPr>
              <w:t>o</w:t>
            </w:r>
            <w:r w:rsidRPr="006905CD">
              <w:rPr>
                <w:b/>
                <w:lang w:val="es-ES"/>
              </w:rPr>
              <w:t xml:space="preserve"> solo puede ser enmendado por los delegados en la Conferencia de Trabajo del Servicio Mundial.</w:t>
            </w:r>
            <w:r w:rsidRPr="006905CD">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6905CD" w:rsidRDefault="00B52ADC" w:rsidP="00B52ADC">
            <w:pPr>
              <w:spacing w:after="0" w:line="240" w:lineRule="auto"/>
              <w:rPr>
                <w:lang w:val="en-US"/>
              </w:rPr>
            </w:pPr>
            <w:r w:rsidRPr="006905CD">
              <w:rPr>
                <w:lang w:val="en-US"/>
              </w:rPr>
              <w:t>Officer</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D48EA" w:rsidRDefault="006905CD" w:rsidP="00CD48EA">
            <w:pPr>
              <w:spacing w:after="0" w:line="240" w:lineRule="auto"/>
              <w:rPr>
                <w:color w:val="943634" w:themeColor="accent2" w:themeShade="BF"/>
                <w:lang w:val="es-ES"/>
              </w:rPr>
            </w:pPr>
            <w:r w:rsidRPr="00CD48EA">
              <w:rPr>
                <w:lang w:val="es-ES"/>
              </w:rPr>
              <w:t xml:space="preserve">Alguien que tiene un puesto de autoridad e importancia en una organización. Los estatutos de OA, </w:t>
            </w:r>
            <w:r w:rsidR="00CD48EA">
              <w:rPr>
                <w:lang w:val="es-ES"/>
              </w:rPr>
              <w:t>Subapartado</w:t>
            </w:r>
            <w:r w:rsidRPr="00CD48EA">
              <w:rPr>
                <w:lang w:val="es-ES"/>
              </w:rPr>
              <w:t xml:space="preserve"> A, Artículo VI especifica</w:t>
            </w:r>
            <w:r w:rsidR="00CD48EA" w:rsidRPr="00CD48EA">
              <w:rPr>
                <w:lang w:val="es-ES"/>
              </w:rPr>
              <w:t>n</w:t>
            </w:r>
            <w:r w:rsidRPr="00CD48EA">
              <w:rPr>
                <w:lang w:val="es-ES"/>
              </w:rPr>
              <w:t xml:space="preserve"> cómo O</w:t>
            </w:r>
            <w:r w:rsidR="00CD48EA">
              <w:rPr>
                <w:lang w:val="es-ES"/>
              </w:rPr>
              <w:t>A</w:t>
            </w:r>
            <w:r w:rsidRPr="00CD48EA">
              <w:rPr>
                <w:lang w:val="es-ES"/>
              </w:rPr>
              <w:t xml:space="preserve"> elige a sus servidores y las</w:t>
            </w:r>
            <w:r w:rsidR="00CD48EA" w:rsidRPr="00CD48EA">
              <w:rPr>
                <w:lang w:val="es-ES"/>
              </w:rPr>
              <w:t xml:space="preserve"> </w:t>
            </w:r>
            <w:r w:rsidRPr="00CD48EA">
              <w:rPr>
                <w:lang w:val="es-ES"/>
              </w:rPr>
              <w:t>tareas de</w:t>
            </w:r>
            <w:r w:rsidR="00CD48EA" w:rsidRPr="00CD48EA">
              <w:rPr>
                <w:lang w:val="es-ES"/>
              </w:rPr>
              <w:t xml:space="preserve"> algunos puestos de servidor.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D48EA" w:rsidRDefault="00B52ADC" w:rsidP="00B52ADC">
            <w:pPr>
              <w:spacing w:after="0" w:line="240" w:lineRule="auto"/>
              <w:rPr>
                <w:lang w:val="en-US"/>
              </w:rPr>
            </w:pPr>
            <w:r w:rsidRPr="00CD48EA">
              <w:rPr>
                <w:lang w:val="en-US"/>
              </w:rPr>
              <w:t>Overeaters Anonymous, Inc.</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D48EA" w:rsidRDefault="00CD48EA" w:rsidP="00CD48EA">
            <w:pPr>
              <w:spacing w:after="0" w:line="240" w:lineRule="auto"/>
              <w:rPr>
                <w:color w:val="943634" w:themeColor="accent2" w:themeShade="BF"/>
                <w:lang w:val="es-ES"/>
              </w:rPr>
            </w:pPr>
            <w:r w:rsidRPr="00CD48EA">
              <w:rPr>
                <w:lang w:val="es-ES"/>
              </w:rPr>
              <w:t>La estructura legal oficial de la organización sujeta a las leyes del estado de Nuevo Méjico. (</w:t>
            </w:r>
            <w:r w:rsidRPr="00CD48EA">
              <w:rPr>
                <w:i/>
                <w:lang w:val="es-ES"/>
              </w:rPr>
              <w:t>Estatutos de OA, Subapartado A, Artículo I</w:t>
            </w:r>
            <w:r w:rsidRPr="00CD48EA">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D48EA" w:rsidRDefault="00B52ADC" w:rsidP="00B52ADC">
            <w:pPr>
              <w:spacing w:after="0" w:line="240" w:lineRule="auto"/>
              <w:rPr>
                <w:lang w:val="en-US"/>
              </w:rPr>
            </w:pPr>
            <w:r w:rsidRPr="00CD48EA">
              <w:rPr>
                <w:lang w:val="en-US"/>
              </w:rPr>
              <w:t xml:space="preserve">Page </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D48EA" w:rsidRDefault="00CD48EA" w:rsidP="00CD48EA">
            <w:pPr>
              <w:spacing w:after="0" w:line="240" w:lineRule="auto"/>
              <w:rPr>
                <w:lang w:val="es-ES"/>
              </w:rPr>
            </w:pPr>
            <w:r w:rsidRPr="00CD48EA">
              <w:rPr>
                <w:lang w:val="es-ES"/>
              </w:rPr>
              <w:t>Voluntarios del Comité de Apoyo a la Conferencia que reparten anuncios y mociones, cuentan votos cuando es necesario, rotan los asientos de los delegados y otros servicios especificados por la presidencia del Comité de Apoyo a la Conferencia</w:t>
            </w:r>
            <w:r w:rsidR="00B52ADC" w:rsidRPr="00CD48EA">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D48EA" w:rsidRDefault="00B52ADC" w:rsidP="00B52ADC">
            <w:pPr>
              <w:spacing w:after="0" w:line="240" w:lineRule="auto"/>
              <w:rPr>
                <w:lang w:val="es-ES"/>
              </w:rPr>
            </w:pPr>
            <w:r w:rsidRPr="007E7CD6">
              <w:rPr>
                <w:lang w:val="en-US"/>
              </w:rPr>
              <w:t>Parliamentarian</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648C" w:rsidRDefault="00CD48EA" w:rsidP="00ED3D7B">
            <w:pPr>
              <w:spacing w:after="0" w:line="240" w:lineRule="auto"/>
              <w:rPr>
                <w:color w:val="943634" w:themeColor="accent2" w:themeShade="BF"/>
                <w:lang w:val="es-ES"/>
              </w:rPr>
            </w:pPr>
            <w:r w:rsidRPr="00CD48EA">
              <w:rPr>
                <w:lang w:val="es-ES"/>
              </w:rPr>
              <w:t xml:space="preserve">Profesional asalariado que asesora a la presidencia de la </w:t>
            </w:r>
            <w:r w:rsidR="00ED3D7B" w:rsidRPr="00CD48EA">
              <w:rPr>
                <w:lang w:val="es-ES"/>
              </w:rPr>
              <w:t>reunión</w:t>
            </w:r>
            <w:r w:rsidRPr="00CD48EA">
              <w:rPr>
                <w:lang w:val="es-ES"/>
              </w:rPr>
              <w:t xml:space="preserve"> en cómo llevar el orden del día de modo ordenado y legal. </w:t>
            </w:r>
            <w:r w:rsidRPr="00ED3D7B">
              <w:rPr>
                <w:lang w:val="es-ES"/>
              </w:rPr>
              <w:t>A nivel de ser</w:t>
            </w:r>
            <w:r w:rsidR="00ED3D7B">
              <w:rPr>
                <w:lang w:val="es-ES"/>
              </w:rPr>
              <w:t>vi</w:t>
            </w:r>
            <w:r w:rsidRPr="00ED3D7B">
              <w:rPr>
                <w:lang w:val="es-ES"/>
              </w:rPr>
              <w:t>cio mundial, el parlamentario está</w:t>
            </w:r>
            <w:r w:rsidR="00ED3D7B" w:rsidRPr="00ED3D7B">
              <w:rPr>
                <w:lang w:val="es-ES"/>
              </w:rPr>
              <w:t xml:space="preserve"> disponible para consultar con la presidencia de la junta dura</w:t>
            </w:r>
            <w:r w:rsidR="00ED3D7B">
              <w:rPr>
                <w:lang w:val="es-ES"/>
              </w:rPr>
              <w:t>nte la Junta de Custodios y la C</w:t>
            </w:r>
            <w:r w:rsidR="00ED3D7B" w:rsidRPr="00ED3D7B">
              <w:rPr>
                <w:lang w:val="es-ES"/>
              </w:rPr>
              <w:t>onferencia de Trabajo del Servicio Mundial</w:t>
            </w:r>
            <w:r w:rsidR="00ED3D7B">
              <w:rPr>
                <w:lang w:val="es-ES"/>
              </w:rPr>
              <w:t xml:space="preserve"> cuando se considere necesario.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D3D7B" w:rsidRDefault="00B52ADC" w:rsidP="00B52ADC">
            <w:pPr>
              <w:spacing w:after="0" w:line="240" w:lineRule="auto"/>
              <w:rPr>
                <w:lang w:val="en-US"/>
              </w:rPr>
            </w:pPr>
            <w:r w:rsidRPr="00ED3D7B">
              <w:rPr>
                <w:lang w:val="en-US"/>
              </w:rPr>
              <w:t>Policy</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D3D7B" w:rsidRDefault="00ED3D7B" w:rsidP="00ED3D7B">
            <w:pPr>
              <w:spacing w:after="0" w:line="240" w:lineRule="auto"/>
              <w:rPr>
                <w:color w:val="943634" w:themeColor="accent2" w:themeShade="BF"/>
                <w:lang w:val="es-ES"/>
              </w:rPr>
            </w:pPr>
            <w:r w:rsidRPr="00ED3D7B">
              <w:rPr>
                <w:lang w:val="es-ES"/>
              </w:rPr>
              <w:t>Curso o principio de acción adoptado o propuesto por una entidad. LA introducción del</w:t>
            </w:r>
            <w:r>
              <w:rPr>
                <w:lang w:val="es-ES"/>
              </w:rPr>
              <w:t xml:space="preserve"> Manual de l</w:t>
            </w:r>
            <w:r w:rsidRPr="00ED3D7B">
              <w:rPr>
                <w:lang w:val="es-ES"/>
              </w:rPr>
              <w:t>a Conferencia de Trabajo del Servicio Mundia</w:t>
            </w:r>
            <w:r>
              <w:rPr>
                <w:lang w:val="es-ES"/>
              </w:rPr>
              <w:t xml:space="preserve">l indica establece que “hasta su modificación, estas mociones establecen los límites autoimpuestos en la Hermandad”.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D3D7B" w:rsidRDefault="00B52ADC" w:rsidP="00B52ADC">
            <w:pPr>
              <w:spacing w:after="0" w:line="240" w:lineRule="auto"/>
              <w:rPr>
                <w:lang w:val="en-US"/>
              </w:rPr>
            </w:pPr>
            <w:r w:rsidRPr="00ED3D7B">
              <w:rPr>
                <w:lang w:val="en-US"/>
              </w:rPr>
              <w:t>Presiding Officer</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50942" w:rsidRDefault="006F3B03" w:rsidP="00B50942">
            <w:pPr>
              <w:spacing w:after="0" w:line="240" w:lineRule="auto"/>
              <w:rPr>
                <w:color w:val="943634" w:themeColor="accent2" w:themeShade="BF"/>
                <w:lang w:val="es-ES"/>
              </w:rPr>
            </w:pPr>
            <w:r w:rsidRPr="00B50942">
              <w:rPr>
                <w:lang w:val="es-ES"/>
              </w:rPr>
              <w:t xml:space="preserve">Persona que preside o dirige una </w:t>
            </w:r>
            <w:r w:rsidR="00B50942" w:rsidRPr="00B50942">
              <w:rPr>
                <w:lang w:val="es-ES"/>
              </w:rPr>
              <w:t>reunión. Según el Artículo V, Sección 13 de los estatutos de OA, Subapartado 13, la Junta de Custodios elige un president</w:t>
            </w:r>
            <w:r w:rsidR="00B50942">
              <w:rPr>
                <w:lang w:val="es-ES"/>
              </w:rPr>
              <w:t>e para la</w:t>
            </w:r>
            <w:r w:rsidR="00B50942" w:rsidRPr="00B50942">
              <w:rPr>
                <w:lang w:val="es-ES"/>
              </w:rPr>
              <w:t xml:space="preserve">s reuniones de la junta y debe elegir un primer y un segundo vicepresidente para presidir en su ausencia. Según estipulan los estatutos de OA Subapartado B, Artículo X, Sección 6, la presidencia de la Junta de Custodios también preside todas las reuniones de los delegados de la Conferencia de Trabajo del Servicio Mundial.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50942" w:rsidRDefault="00B52ADC" w:rsidP="00B52ADC">
            <w:pPr>
              <w:spacing w:after="0" w:line="240" w:lineRule="auto"/>
              <w:rPr>
                <w:lang w:val="en-US"/>
              </w:rPr>
            </w:pPr>
            <w:r w:rsidRPr="00B50942">
              <w:rPr>
                <w:lang w:val="en-US"/>
              </w:rPr>
              <w:t>Procedure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B3035" w:rsidRDefault="0054061B" w:rsidP="00DB3035">
            <w:pPr>
              <w:spacing w:after="0" w:line="240" w:lineRule="auto"/>
              <w:rPr>
                <w:color w:val="943634" w:themeColor="accent2" w:themeShade="BF"/>
                <w:lang w:val="es-ES"/>
              </w:rPr>
            </w:pPr>
            <w:r w:rsidRPr="00DB3035">
              <w:rPr>
                <w:lang w:val="es-ES"/>
              </w:rPr>
              <w:t xml:space="preserve">El modo oficial o establecido para conseguir algo. </w:t>
            </w:r>
            <w:r w:rsidR="00DB3035" w:rsidRPr="00DB3035">
              <w:rPr>
                <w:lang w:val="es-ES"/>
              </w:rPr>
              <w:t>La declaración en la página titulada “Procedimientos Parlamentarios” en la carpeta de los delegados de la Conferencia de Trabajo del Servicio Mundial indica que “estos procedimientos son generales y están basado en la última revisión de las órdenes parlamentarias (Robert’s Rules of Order). Los est</w:t>
            </w:r>
            <w:r w:rsidR="00DB3035">
              <w:rPr>
                <w:lang w:val="es-ES"/>
              </w:rPr>
              <w:t>at</w:t>
            </w:r>
            <w:r w:rsidR="00DB3035" w:rsidRPr="00DB3035">
              <w:rPr>
                <w:lang w:val="es-ES"/>
              </w:rPr>
              <w:t xml:space="preserve">utos de OA y las Normas de la Conferencia prevalecen sobre las normas parlamentarias en caso de discrepancia.”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B3035" w:rsidRDefault="00B52ADC" w:rsidP="00B52ADC">
            <w:pPr>
              <w:spacing w:after="0" w:line="240" w:lineRule="auto"/>
              <w:rPr>
                <w:lang w:val="en-US"/>
              </w:rPr>
            </w:pPr>
            <w:r w:rsidRPr="00DB3035">
              <w:rPr>
                <w:lang w:val="en-US"/>
              </w:rPr>
              <w:t>Pro Microphone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B3035" w:rsidRDefault="00DB3035" w:rsidP="00DB3035">
            <w:pPr>
              <w:spacing w:after="0" w:line="240" w:lineRule="auto"/>
              <w:rPr>
                <w:color w:val="943634" w:themeColor="accent2" w:themeShade="BF"/>
                <w:lang w:val="es-ES"/>
              </w:rPr>
            </w:pPr>
            <w:r w:rsidRPr="00DB3035">
              <w:rPr>
                <w:rFonts w:ascii="Calibri" w:eastAsia="Calibri" w:hAnsi="Calibri" w:cs="Calibri"/>
                <w:lang w:val="es-ES"/>
              </w:rPr>
              <w:t>El micrófono que se usa para debatir a favor de la moción en el debate.</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B3035" w:rsidRDefault="00B52ADC" w:rsidP="00B52ADC">
            <w:pPr>
              <w:spacing w:after="0" w:line="240" w:lineRule="auto"/>
              <w:rPr>
                <w:lang w:val="en-US"/>
              </w:rPr>
            </w:pPr>
            <w:r w:rsidRPr="00DB3035">
              <w:rPr>
                <w:lang w:val="en-US"/>
              </w:rPr>
              <w:t>Quorum</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B3035" w:rsidRDefault="00DB3035" w:rsidP="00DB3035">
            <w:pPr>
              <w:spacing w:after="0" w:line="240" w:lineRule="auto"/>
              <w:rPr>
                <w:lang w:val="es-ES"/>
              </w:rPr>
            </w:pPr>
            <w:r w:rsidRPr="00DB3035">
              <w:rPr>
                <w:lang w:val="es-ES"/>
              </w:rPr>
              <w:t>El número de miembros registrados necesarios para llevar a cabo una reunión de trabajo legalmente</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B3035" w:rsidRDefault="00B52ADC" w:rsidP="00B52ADC">
            <w:pPr>
              <w:spacing w:after="0" w:line="240" w:lineRule="auto"/>
              <w:rPr>
                <w:lang w:val="en-US"/>
              </w:rPr>
            </w:pPr>
            <w:r w:rsidRPr="00DB3035">
              <w:rPr>
                <w:lang w:val="en-US"/>
              </w:rPr>
              <w:t>Receipt of Notification</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648C" w:rsidRDefault="00DB3035" w:rsidP="00625671">
            <w:pPr>
              <w:spacing w:after="0" w:line="240" w:lineRule="auto"/>
              <w:rPr>
                <w:color w:val="943634" w:themeColor="accent2" w:themeShade="BF"/>
                <w:lang w:val="es-ES"/>
              </w:rPr>
            </w:pPr>
            <w:r w:rsidRPr="00DB3035">
              <w:rPr>
                <w:lang w:val="es-ES"/>
              </w:rPr>
              <w:t xml:space="preserve">Prueba de que el organismo o la entidad ha recibido una notificación; </w:t>
            </w:r>
            <w:r w:rsidRPr="00DB3035">
              <w:rPr>
                <w:lang w:val="es-ES"/>
              </w:rPr>
              <w:lastRenderedPageBreak/>
              <w:t>a veces, se deben tomar medidas despu</w:t>
            </w:r>
            <w:r w:rsidR="00625671">
              <w:rPr>
                <w:lang w:val="es-ES"/>
              </w:rPr>
              <w:t xml:space="preserve">és del acuse de recibo. Un ejemplo de esto se encuentra en los estatutos de OA, Subapartado B, Artículo VI, Sección 3c, “Cada intergrupo debe evaluar sus estatutos con acuse de recibo de de Oficina Mundial de Servicio a las enmiendas a los estatutos de OA”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625671" w:rsidRDefault="00B52ADC" w:rsidP="00B52ADC">
            <w:pPr>
              <w:spacing w:after="0" w:line="240" w:lineRule="auto"/>
              <w:rPr>
                <w:lang w:val="en-US"/>
              </w:rPr>
            </w:pPr>
            <w:r w:rsidRPr="00625671">
              <w:rPr>
                <w:lang w:val="en-US"/>
              </w:rPr>
              <w:lastRenderedPageBreak/>
              <w:t>Reference Subcommittee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12208" w:rsidRDefault="007E7CD6" w:rsidP="00E12208">
            <w:pPr>
              <w:spacing w:after="0" w:line="240" w:lineRule="auto"/>
              <w:rPr>
                <w:lang w:val="es-ES"/>
              </w:rPr>
            </w:pPr>
            <w:r w:rsidRPr="00E12208">
              <w:rPr>
                <w:lang w:val="es-ES"/>
              </w:rPr>
              <w:t>Un subcomité del Comité de Estatutos d</w:t>
            </w:r>
            <w:r w:rsidR="008016D0" w:rsidRPr="00E12208">
              <w:rPr>
                <w:lang w:val="es-ES"/>
              </w:rPr>
              <w:t xml:space="preserve">e la Conferencia de Trabajo del </w:t>
            </w:r>
            <w:r w:rsidR="00CD424D" w:rsidRPr="00E12208">
              <w:rPr>
                <w:lang w:val="es-ES"/>
              </w:rPr>
              <w:t>S</w:t>
            </w:r>
            <w:r w:rsidRPr="00E12208">
              <w:rPr>
                <w:lang w:val="es-ES"/>
              </w:rPr>
              <w:t xml:space="preserve">ervicio Mundial formado por el </w:t>
            </w:r>
            <w:r w:rsidR="00E12208" w:rsidRPr="00E12208">
              <w:rPr>
                <w:lang w:val="es-ES"/>
              </w:rPr>
              <w:t xml:space="preserve">copresidente delegado del Comité de Estatutos, el copresidente de custodios y hasta dos representantes de cada región y la junta de servicios virtual, que se forma para crear un foro de discusión sobre las enmiendas a las mociones sobre nuevos trabajos y enmiendas a los estatutos.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013B4" w:rsidRDefault="00B52ADC" w:rsidP="00B52ADC">
            <w:pPr>
              <w:spacing w:after="0" w:line="240" w:lineRule="auto"/>
              <w:rPr>
                <w:lang w:val="en-US"/>
              </w:rPr>
            </w:pPr>
            <w:r w:rsidRPr="004013B4">
              <w:rPr>
                <w:lang w:val="en-US"/>
              </w:rPr>
              <w:t>Region Assembly</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7E7CD6" w:rsidRDefault="00625671" w:rsidP="007E7CD6">
            <w:pPr>
              <w:spacing w:after="0" w:line="240" w:lineRule="auto"/>
              <w:rPr>
                <w:color w:val="943634" w:themeColor="accent2" w:themeShade="BF"/>
                <w:lang w:val="es-ES"/>
              </w:rPr>
            </w:pPr>
            <w:r w:rsidRPr="007E7CD6">
              <w:rPr>
                <w:lang w:val="es-ES"/>
              </w:rPr>
              <w:t xml:space="preserve">La </w:t>
            </w:r>
            <w:r w:rsidR="007E7CD6" w:rsidRPr="007E7CD6">
              <w:rPr>
                <w:lang w:val="es-ES"/>
              </w:rPr>
              <w:t>reunión</w:t>
            </w:r>
            <w:r w:rsidRPr="007E7CD6">
              <w:rPr>
                <w:lang w:val="es-ES"/>
              </w:rPr>
              <w:t xml:space="preserve"> de trabajo de la </w:t>
            </w:r>
            <w:r w:rsidR="007E7CD6" w:rsidRPr="007E7CD6">
              <w:rPr>
                <w:lang w:val="es-ES"/>
              </w:rPr>
              <w:t>región</w:t>
            </w:r>
            <w:r w:rsidRPr="007E7CD6">
              <w:rPr>
                <w:lang w:val="es-ES"/>
              </w:rPr>
              <w:t xml:space="preserve"> </w:t>
            </w:r>
            <w:r w:rsidR="007E7CD6" w:rsidRPr="007E7CD6">
              <w:rPr>
                <w:lang w:val="es-ES"/>
              </w:rPr>
              <w:t>a la que los cuerpos de servicio y las reunion</w:t>
            </w:r>
            <w:r w:rsidR="007E7CD6">
              <w:rPr>
                <w:lang w:val="es-ES"/>
              </w:rPr>
              <w:t>e</w:t>
            </w:r>
            <w:r w:rsidR="007E7CD6" w:rsidRPr="007E7CD6">
              <w:rPr>
                <w:lang w:val="es-ES"/>
              </w:rPr>
              <w:t>s no asociadas envían a representantes. (</w:t>
            </w:r>
            <w:r w:rsidR="007E7CD6" w:rsidRPr="004013B4">
              <w:rPr>
                <w:i/>
                <w:lang w:val="es-ES"/>
              </w:rPr>
              <w:t>Estatutos de OA Subapartado B, Artículo VII, Sección 3</w:t>
            </w:r>
            <w:r w:rsidR="007E7CD6" w:rsidRPr="007E7CD6">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7E7CD6" w:rsidRDefault="00B52ADC" w:rsidP="00B52ADC">
            <w:pPr>
              <w:spacing w:after="0" w:line="240" w:lineRule="auto"/>
              <w:rPr>
                <w:lang w:val="en-US"/>
              </w:rPr>
            </w:pPr>
            <w:r w:rsidRPr="007E7CD6">
              <w:rPr>
                <w:lang w:val="en-US"/>
              </w:rPr>
              <w:t>Region Boundaries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12208" w:rsidRDefault="00E12208" w:rsidP="00E12208">
            <w:pPr>
              <w:spacing w:after="0" w:line="240" w:lineRule="auto"/>
              <w:rPr>
                <w:lang w:val="es-ES"/>
              </w:rPr>
            </w:pPr>
            <w:r w:rsidRPr="00E12208">
              <w:rPr>
                <w:lang w:val="es-ES"/>
              </w:rPr>
              <w:t>La demarcación de de entidades legales o jurisdicción política. Según lo estipulado en los Estatutos de OA, Subapartado B, Artículo VII, Sección 2ª. “Se conforman diez regiones compuestas de intergrupos, grupos en cada región y juntas de servicio que encajan en las fronteras regionales”. Los límites geográficos de cada región se especifican en la Sección 2b.</w:t>
            </w:r>
            <w:r w:rsidR="00B52ADC" w:rsidRPr="00E12208">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013B4" w:rsidRDefault="00B52ADC" w:rsidP="00B52ADC">
            <w:pPr>
              <w:spacing w:after="0" w:line="240" w:lineRule="auto"/>
              <w:rPr>
                <w:lang w:val="en-US"/>
              </w:rPr>
            </w:pPr>
            <w:r w:rsidRPr="004013B4">
              <w:rPr>
                <w:lang w:val="en-US"/>
              </w:rPr>
              <w:t>Region Representatives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013B4" w:rsidRDefault="004013B4" w:rsidP="004013B4">
            <w:pPr>
              <w:spacing w:after="0" w:line="240" w:lineRule="auto"/>
              <w:rPr>
                <w:lang w:val="es-ES"/>
              </w:rPr>
            </w:pPr>
            <w:r w:rsidRPr="004013B4">
              <w:rPr>
                <w:lang w:val="es-ES"/>
              </w:rPr>
              <w:t>Los individuos elegidos al n</w:t>
            </w:r>
            <w:r>
              <w:rPr>
                <w:lang w:val="es-ES"/>
              </w:rPr>
              <w:t>ivel de cuerpo de servicio para re</w:t>
            </w:r>
            <w:r w:rsidRPr="004013B4">
              <w:rPr>
                <w:lang w:val="es-ES"/>
              </w:rPr>
              <w:t xml:space="preserve">presentar dicho cuerpo de servicio en la asamblea regional y llevar los resultados de la asamblea a su área local. Las reuniones </w:t>
            </w:r>
            <w:r>
              <w:rPr>
                <w:lang w:val="es-ES"/>
              </w:rPr>
              <w:t>no afiliadas pue</w:t>
            </w:r>
            <w:r w:rsidRPr="004013B4">
              <w:rPr>
                <w:lang w:val="es-ES"/>
              </w:rPr>
              <w:t xml:space="preserve">den enviar a un representante y puede tener un voto según lo que determinen los estatutos regionales </w:t>
            </w:r>
            <w:r w:rsidRPr="004013B4">
              <w:rPr>
                <w:i/>
                <w:lang w:val="es-ES"/>
              </w:rPr>
              <w:t>(Estatutos de OA, Subapartado B, Artículo VII, Sección 3)</w:t>
            </w:r>
            <w:r w:rsidRPr="004013B4">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013B4" w:rsidRDefault="00B52ADC" w:rsidP="00B52ADC">
            <w:pPr>
              <w:spacing w:after="0" w:line="240" w:lineRule="auto"/>
              <w:rPr>
                <w:lang w:val="en-US"/>
              </w:rPr>
            </w:pPr>
            <w:r w:rsidRPr="004013B4">
              <w:rPr>
                <w:lang w:val="en-US"/>
              </w:rPr>
              <w:t>Regions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7E7CD6" w:rsidRDefault="007E7CD6" w:rsidP="007E7CD6">
            <w:pPr>
              <w:spacing w:after="0" w:line="240" w:lineRule="auto"/>
              <w:rPr>
                <w:lang w:val="es-ES"/>
              </w:rPr>
            </w:pPr>
            <w:r w:rsidRPr="007E7CD6">
              <w:rPr>
                <w:lang w:val="es-ES"/>
              </w:rPr>
              <w:t xml:space="preserve">Diez </w:t>
            </w:r>
            <w:r w:rsidR="00F0600B" w:rsidRPr="007E7CD6">
              <w:rPr>
                <w:lang w:val="es-ES"/>
              </w:rPr>
              <w:t>áreas</w:t>
            </w:r>
            <w:r w:rsidRPr="007E7CD6">
              <w:rPr>
                <w:lang w:val="es-ES"/>
              </w:rPr>
              <w:t xml:space="preserve"> geográficas definidas concretamente en los Estatutos de OA (Mapa regional en oa.org o Estatutos de OA, Subapartado B, Artículo VII, Sección 2b).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B52ADC" w:rsidP="00B52ADC">
            <w:pPr>
              <w:spacing w:after="0" w:line="240" w:lineRule="auto"/>
              <w:rPr>
                <w:lang w:val="en-US"/>
              </w:rPr>
            </w:pPr>
            <w:r w:rsidRPr="00F0600B">
              <w:rPr>
                <w:lang w:val="en-US"/>
              </w:rPr>
              <w:t>Region Trustees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F0600B" w:rsidP="00F0600B">
            <w:pPr>
              <w:spacing w:after="0" w:line="240" w:lineRule="auto"/>
              <w:rPr>
                <w:lang w:val="es-ES"/>
              </w:rPr>
            </w:pPr>
            <w:r w:rsidRPr="00F0600B">
              <w:rPr>
                <w:lang w:val="es-ES"/>
              </w:rPr>
              <w:t>Los diez miembros de la Junta de Custodios que actúan como enlaces entre las áreas geográficas de OA y el servicio mundial (</w:t>
            </w:r>
            <w:r w:rsidRPr="00F0600B">
              <w:rPr>
                <w:i/>
                <w:lang w:val="es-ES"/>
              </w:rPr>
              <w:t>Estatutos de OA, Subapartado B, Artículo IX, Sección 2) c) 2)</w:t>
            </w:r>
            <w:r w:rsidR="00B52ADC" w:rsidRPr="00F0600B">
              <w:rPr>
                <w:i/>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B52ADC" w:rsidP="00B52ADC">
            <w:pPr>
              <w:spacing w:after="0" w:line="240" w:lineRule="auto"/>
              <w:rPr>
                <w:lang w:val="en-US"/>
              </w:rPr>
            </w:pPr>
            <w:r w:rsidRPr="00F0600B">
              <w:rPr>
                <w:lang w:val="en-US"/>
              </w:rPr>
              <w:t>Restricted</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648C" w:rsidRDefault="00F0600B" w:rsidP="00F0600B">
            <w:pPr>
              <w:spacing w:after="0" w:line="240" w:lineRule="auto"/>
              <w:rPr>
                <w:lang w:val="es-ES"/>
              </w:rPr>
            </w:pPr>
            <w:r w:rsidRPr="00F0600B">
              <w:rPr>
                <w:lang w:val="es-ES"/>
              </w:rPr>
              <w:t xml:space="preserve">Limitado por directrices, normas o políticas acordadas.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B52ADC" w:rsidP="00B52ADC">
            <w:pPr>
              <w:spacing w:after="0" w:line="240" w:lineRule="auto"/>
              <w:rPr>
                <w:i/>
                <w:lang w:val="en-US"/>
              </w:rPr>
            </w:pPr>
            <w:r w:rsidRPr="00F0600B">
              <w:rPr>
                <w:i/>
                <w:lang w:val="en-US"/>
              </w:rPr>
              <w:t>Robert’s Rules of Order,  Newly Revised</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F0600B" w:rsidP="00F0600B">
            <w:pPr>
              <w:spacing w:after="0" w:line="240" w:lineRule="auto"/>
              <w:rPr>
                <w:lang w:val="es-ES"/>
              </w:rPr>
            </w:pPr>
            <w:r w:rsidRPr="00F0600B">
              <w:rPr>
                <w:lang w:val="es-ES"/>
              </w:rPr>
              <w:t>La autoridad parlamentaria que se sigue para dirigir la junta y la Conferencia de Trabajo. Los ejemplares de este libro se pueden obtener en cualquier librería o biblioteca. (</w:t>
            </w:r>
            <w:r w:rsidRPr="00F0600B">
              <w:rPr>
                <w:i/>
                <w:lang w:val="es-ES"/>
              </w:rPr>
              <w:t>Estatutos de OA Subapartado B, Artículo X, Sección 7)</w:t>
            </w:r>
            <w:r w:rsidR="00B52ADC" w:rsidRPr="00F0600B">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013B4" w:rsidRDefault="00B52ADC" w:rsidP="00B52ADC">
            <w:pPr>
              <w:spacing w:after="0" w:line="240" w:lineRule="auto"/>
              <w:rPr>
                <w:lang w:val="en-US"/>
              </w:rPr>
            </w:pPr>
            <w:r w:rsidRPr="004013B4">
              <w:rPr>
                <w:lang w:val="en-US"/>
              </w:rPr>
              <w:t>Self-Dealing Transaction</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55A38" w:rsidRDefault="004013B4" w:rsidP="00B55A38">
            <w:pPr>
              <w:spacing w:after="0" w:line="240" w:lineRule="auto"/>
              <w:rPr>
                <w:lang w:val="es-ES"/>
              </w:rPr>
            </w:pPr>
            <w:r w:rsidRPr="00B55A38">
              <w:rPr>
                <w:lang w:val="es-ES"/>
              </w:rPr>
              <w:t xml:space="preserve">Una transacción en la que un fiduciario (una persona que posee una relación de confianza legal o ética con otra persona o grupo de personas) se beneficia de su posición para buscar beneficio personal </w:t>
            </w:r>
            <w:r w:rsidR="00B55A38" w:rsidRPr="00B55A38">
              <w:rPr>
                <w:lang w:val="es-ES"/>
              </w:rPr>
              <w:t xml:space="preserve">a expensas de los beneficiarios o accionistas. A nivel de servicio mundial, cualquier transacción necesita de la aprobación del Comité Ejecutivo.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55A38" w:rsidRDefault="00B52ADC" w:rsidP="00B52ADC">
            <w:pPr>
              <w:spacing w:after="0" w:line="240" w:lineRule="auto"/>
              <w:rPr>
                <w:lang w:val="en-US"/>
              </w:rPr>
            </w:pPr>
            <w:r w:rsidRPr="00B55A38">
              <w:rPr>
                <w:lang w:val="en-US"/>
              </w:rPr>
              <w:t>Service Board</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55A38" w:rsidRDefault="00B55A38" w:rsidP="00B55A38">
            <w:pPr>
              <w:spacing w:after="0" w:line="240" w:lineRule="auto"/>
              <w:rPr>
                <w:lang w:val="es-ES"/>
              </w:rPr>
            </w:pPr>
            <w:r w:rsidRPr="00B55A38">
              <w:rPr>
                <w:lang w:val="es-ES"/>
              </w:rPr>
              <w:t>El cuerpo de servicio que facilita servicios a a los grupos del área local y/o intergrupos en un país o un área de idioma fuera de los EEUU y Canadá o los grupos virtuales. (</w:t>
            </w:r>
            <w:r w:rsidRPr="00B55A38">
              <w:rPr>
                <w:i/>
                <w:lang w:val="es-ES"/>
              </w:rPr>
              <w:t>Estatutos de OA, Subapartado B, Artículo VIII, Sección 1) (ver también juntas de servicio de idiomas, junta de servicio nacional y junta de servicios virtuales)</w:t>
            </w:r>
            <w:r w:rsidRPr="00B55A38">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B52ADC" w:rsidP="00B52ADC">
            <w:pPr>
              <w:spacing w:after="0" w:line="240" w:lineRule="auto"/>
              <w:rPr>
                <w:lang w:val="en-US"/>
              </w:rPr>
            </w:pPr>
            <w:r w:rsidRPr="00F0600B">
              <w:rPr>
                <w:lang w:val="en-US"/>
              </w:rPr>
              <w:t>Service Body</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F0600B" w:rsidP="00F0600B">
            <w:pPr>
              <w:spacing w:after="0" w:line="240" w:lineRule="auto"/>
              <w:rPr>
                <w:color w:val="943634" w:themeColor="accent2" w:themeShade="BF"/>
                <w:lang w:val="es-ES"/>
              </w:rPr>
            </w:pPr>
            <w:r w:rsidRPr="00F0600B">
              <w:rPr>
                <w:lang w:val="es-ES"/>
              </w:rPr>
              <w:t>Cualquier entidad de servicio por encima del nivel de grupo (intergrupos, juntas de servicio, region</w:t>
            </w:r>
            <w:r>
              <w:rPr>
                <w:lang w:val="es-ES"/>
              </w:rPr>
              <w:t>e</w:t>
            </w:r>
            <w:r w:rsidRPr="00F0600B">
              <w:rPr>
                <w:lang w:val="es-ES"/>
              </w:rPr>
              <w:t>s) (</w:t>
            </w:r>
            <w:r w:rsidRPr="00F0600B">
              <w:rPr>
                <w:i/>
                <w:lang w:val="es-ES"/>
              </w:rPr>
              <w:t>Estatutos de OA, Subapartado B, Artículos VI, VII, VIII)</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B52ADC" w:rsidP="00B52ADC">
            <w:pPr>
              <w:spacing w:after="0" w:line="240" w:lineRule="auto"/>
              <w:rPr>
                <w:lang w:val="en-US"/>
              </w:rPr>
            </w:pPr>
            <w:r w:rsidRPr="00F0600B">
              <w:rPr>
                <w:lang w:val="en-US"/>
              </w:rPr>
              <w:lastRenderedPageBreak/>
              <w:t>Sponsorship Day</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F0600B" w:rsidP="00F0600B">
            <w:pPr>
              <w:spacing w:after="0" w:line="240" w:lineRule="auto"/>
              <w:rPr>
                <w:lang w:val="es-ES"/>
              </w:rPr>
            </w:pPr>
            <w:r w:rsidRPr="00F0600B">
              <w:rPr>
                <w:lang w:val="es-ES"/>
              </w:rPr>
              <w:t>Celebrado el tercer sábado de agosto, este día festeja el papel de l</w:t>
            </w:r>
            <w:r>
              <w:rPr>
                <w:lang w:val="es-ES"/>
              </w:rPr>
              <w:t>a</w:t>
            </w:r>
            <w:r w:rsidRPr="00F0600B">
              <w:rPr>
                <w:lang w:val="es-ES"/>
              </w:rPr>
              <w:t xml:space="preserve"> madrina/el padrino en la recuperación.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0600B" w:rsidRDefault="00B52ADC" w:rsidP="00B52ADC">
            <w:pPr>
              <w:spacing w:after="0" w:line="240" w:lineRule="auto"/>
              <w:rPr>
                <w:lang w:val="en-US"/>
              </w:rPr>
            </w:pPr>
            <w:r w:rsidRPr="00F0600B">
              <w:rPr>
                <w:lang w:val="en-US"/>
              </w:rPr>
              <w:t xml:space="preserve">States/Provinces/ Countries/Territories </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F0600B" w:rsidP="00B20184">
            <w:pPr>
              <w:spacing w:after="0" w:line="240" w:lineRule="auto"/>
              <w:rPr>
                <w:lang w:val="es-ES"/>
              </w:rPr>
            </w:pPr>
            <w:r w:rsidRPr="00B20184">
              <w:rPr>
                <w:lang w:val="es-ES"/>
              </w:rPr>
              <w:t xml:space="preserve">Unidad interna </w:t>
            </w:r>
            <w:r w:rsidR="00B20184" w:rsidRPr="00B20184">
              <w:rPr>
                <w:lang w:val="es-ES"/>
              </w:rPr>
              <w:t xml:space="preserve">autónoma o política que constituye una federación bajo un gobierno.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287CB4" w:rsidRDefault="00B52ADC" w:rsidP="00B52ADC">
            <w:pPr>
              <w:spacing w:after="0" w:line="240" w:lineRule="auto"/>
              <w:rPr>
                <w:lang w:val="en-US"/>
              </w:rPr>
            </w:pPr>
            <w:r w:rsidRPr="00287CB4">
              <w:rPr>
                <w:lang w:val="en-US"/>
              </w:rPr>
              <w:t>Substantial Unanimity</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2F73C7" w:rsidRDefault="00287CB4" w:rsidP="00660760">
            <w:pPr>
              <w:spacing w:after="0" w:line="240" w:lineRule="auto"/>
              <w:rPr>
                <w:lang w:val="es-ES"/>
              </w:rPr>
            </w:pPr>
            <w:r w:rsidRPr="002F73C7">
              <w:rPr>
                <w:lang w:val="es-ES"/>
              </w:rPr>
              <w:t>El concepto doce establece: “el fundamento spiritual para el servicio de OA asegura que d) todas las decision</w:t>
            </w:r>
            <w:r w:rsidR="002F73C7">
              <w:rPr>
                <w:lang w:val="es-ES"/>
              </w:rPr>
              <w:t>e</w:t>
            </w:r>
            <w:r w:rsidRPr="002F73C7">
              <w:rPr>
                <w:lang w:val="es-ES"/>
              </w:rPr>
              <w:t xml:space="preserve">s importantes deben ser tomadas tras su </w:t>
            </w:r>
            <w:r w:rsidR="002F73C7">
              <w:rPr>
                <w:lang w:val="es-ES"/>
              </w:rPr>
              <w:t>discusió</w:t>
            </w:r>
            <w:r w:rsidRPr="002F73C7">
              <w:rPr>
                <w:lang w:val="es-ES"/>
              </w:rPr>
              <w:t xml:space="preserve">n, voto y, siempre que sea </w:t>
            </w:r>
            <w:r w:rsidR="002F73C7">
              <w:rPr>
                <w:lang w:val="es-ES"/>
              </w:rPr>
              <w:t>pos</w:t>
            </w:r>
            <w:r w:rsidRPr="002F73C7">
              <w:rPr>
                <w:lang w:val="es-ES"/>
              </w:rPr>
              <w:t xml:space="preserve">ible, por </w:t>
            </w:r>
            <w:r w:rsidR="002F73C7" w:rsidRPr="002F73C7">
              <w:rPr>
                <w:lang w:val="es-ES"/>
              </w:rPr>
              <w:t xml:space="preserve">amplia mayoría”. Ser unánime significa que somos una sola mente o tener el acuerdo y consentimiento de todos. Amplia significa ser abundante pero no absoluta como se especifique. En la práctica, y según el Robert Rules of Order, “amplia mayoría” se define como un </w:t>
            </w:r>
            <w:r w:rsidR="00660760">
              <w:rPr>
                <w:lang w:val="es-ES"/>
              </w:rPr>
              <w:t xml:space="preserve">consenso </w:t>
            </w:r>
            <w:r w:rsidR="002F73C7" w:rsidRPr="002F73C7">
              <w:rPr>
                <w:lang w:val="es-ES"/>
              </w:rPr>
              <w:t xml:space="preserve"> de dos tercios para ace</w:t>
            </w:r>
            <w:r w:rsidR="002F73C7">
              <w:rPr>
                <w:lang w:val="es-ES"/>
              </w:rPr>
              <w:t>ptar la lite</w:t>
            </w:r>
            <w:r w:rsidR="002F73C7" w:rsidRPr="002F73C7">
              <w:rPr>
                <w:lang w:val="es-ES"/>
              </w:rPr>
              <w:t>ratura aprobada en la Conferencia o los Estatutos y mayoría simple para los cambios en las normas</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985FAA" w:rsidRDefault="00B52ADC" w:rsidP="00B52ADC">
            <w:pPr>
              <w:spacing w:after="0" w:line="240" w:lineRule="auto"/>
              <w:rPr>
                <w:lang w:val="en-US"/>
              </w:rPr>
            </w:pPr>
            <w:r w:rsidRPr="00985FAA">
              <w:rPr>
                <w:lang w:val="en-US"/>
              </w:rPr>
              <w:t>Summary of Purpose</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3B3487" w:rsidRDefault="00985FAA" w:rsidP="00593423">
            <w:pPr>
              <w:spacing w:after="0" w:line="240" w:lineRule="auto"/>
              <w:rPr>
                <w:lang w:val="es-ES"/>
              </w:rPr>
            </w:pPr>
            <w:r w:rsidRPr="003B3487">
              <w:rPr>
                <w:lang w:val="es-ES"/>
              </w:rPr>
              <w:t xml:space="preserve">Una breve declaración que menciona los puntos principales de  alguna meta u objetivo. A nivel de servicio mundial: </w:t>
            </w:r>
            <w:r w:rsidR="00A3643F" w:rsidRPr="003B3487">
              <w:rPr>
                <w:lang w:val="es-ES"/>
              </w:rPr>
              <w:t xml:space="preserve">como mínimo, documentos como los estatutos o el resumen de los propósitos deben incluir una declaración indicando que el </w:t>
            </w:r>
            <w:r w:rsidR="003B3487">
              <w:rPr>
                <w:lang w:val="es-ES"/>
              </w:rPr>
              <w:t xml:space="preserve">propósito </w:t>
            </w:r>
            <w:r w:rsidR="00593423">
              <w:rPr>
                <w:lang w:val="es-ES"/>
              </w:rPr>
              <w:t>primordial</w:t>
            </w:r>
            <w:r w:rsidR="003B3487">
              <w:rPr>
                <w:lang w:val="es-ES"/>
              </w:rPr>
              <w:t xml:space="preserve"> es ayudar a</w:t>
            </w:r>
            <w:r w:rsidR="00A3643F" w:rsidRPr="003B3487">
              <w:rPr>
                <w:lang w:val="es-ES"/>
              </w:rPr>
              <w:t>quellos que todavía sufren de comer compulsivamente mediante los doce Pasos y las doce Tradiciones de OA, guiados por los Doce conceptos del servicio de OA, y servir y representar</w:t>
            </w:r>
            <w:r w:rsidR="003B3487" w:rsidRPr="003B3487">
              <w:rPr>
                <w:lang w:val="es-ES"/>
              </w:rPr>
              <w:t xml:space="preserve"> los grupos de OA que se forman.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B52ADC" w:rsidP="00B52ADC">
            <w:pPr>
              <w:spacing w:after="0" w:line="240" w:lineRule="auto"/>
              <w:rPr>
                <w:lang w:val="en-US"/>
              </w:rPr>
            </w:pPr>
            <w:r w:rsidRPr="00B20184">
              <w:rPr>
                <w:lang w:val="en-US"/>
              </w:rPr>
              <w:t>Tellers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B20184" w:rsidP="00B20184">
            <w:pPr>
              <w:spacing w:after="0" w:line="240" w:lineRule="auto"/>
              <w:rPr>
                <w:lang w:val="es-ES"/>
              </w:rPr>
            </w:pPr>
            <w:r w:rsidRPr="00B20184">
              <w:rPr>
                <w:lang w:val="es-ES"/>
              </w:rPr>
              <w:t xml:space="preserve">Personal de la Oficina de Servicio Mundial y </w:t>
            </w:r>
            <w:r>
              <w:rPr>
                <w:lang w:val="es-ES"/>
              </w:rPr>
              <w:t>voluntario</w:t>
            </w:r>
            <w:r w:rsidRPr="00B20184">
              <w:rPr>
                <w:lang w:val="es-ES"/>
              </w:rPr>
              <w:t xml:space="preserve">s del Comité de Apoyo a la Conferencia que recogen y recuentan las papeletas escritas de la Conferencia. El personal y los voluntarios nunca votan a delegados.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B52ADC" w:rsidP="00B52ADC">
            <w:pPr>
              <w:spacing w:after="0" w:line="240" w:lineRule="auto"/>
              <w:rPr>
                <w:lang w:val="en-US"/>
              </w:rPr>
            </w:pPr>
            <w:r w:rsidRPr="00B20184">
              <w:rPr>
                <w:lang w:val="en-US"/>
              </w:rPr>
              <w:t>Treasurer</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B20184" w:rsidP="00B20184">
            <w:pPr>
              <w:spacing w:after="0" w:line="240" w:lineRule="auto"/>
              <w:rPr>
                <w:lang w:val="es-ES"/>
              </w:rPr>
            </w:pPr>
            <w:r w:rsidRPr="00B20184">
              <w:rPr>
                <w:lang w:val="es-ES"/>
              </w:rPr>
              <w:t xml:space="preserve">Aquel que está a cargo de los fondos o los ingresos. A un nivel de servicio mundial, el tesorero de la junta es elegido entre los custodios.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B52ADC" w:rsidP="00B52ADC">
            <w:pPr>
              <w:spacing w:after="0" w:line="240" w:lineRule="auto"/>
              <w:rPr>
                <w:lang w:val="en-US"/>
              </w:rPr>
            </w:pPr>
            <w:r w:rsidRPr="00B20184">
              <w:rPr>
                <w:lang w:val="en-US"/>
              </w:rPr>
              <w:t>Treasurer’s Report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B20184" w:rsidP="00B20184">
            <w:pPr>
              <w:spacing w:after="0" w:line="240" w:lineRule="auto"/>
              <w:rPr>
                <w:lang w:val="es-ES"/>
              </w:rPr>
            </w:pPr>
            <w:r w:rsidRPr="00B20184">
              <w:rPr>
                <w:lang w:val="es-ES"/>
              </w:rPr>
              <w:t xml:space="preserve">Resumen del estado financiero de la organización.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B52ADC" w:rsidP="00B52ADC">
            <w:pPr>
              <w:spacing w:after="0" w:line="240" w:lineRule="auto"/>
              <w:rPr>
                <w:lang w:val="en-US"/>
              </w:rPr>
            </w:pPr>
            <w:r w:rsidRPr="00B20184">
              <w:rPr>
                <w:lang w:val="en-US"/>
              </w:rPr>
              <w:t>Twelfth Step Within Day</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B20184" w:rsidP="00B20184">
            <w:pPr>
              <w:spacing w:after="0" w:line="240" w:lineRule="auto"/>
              <w:rPr>
                <w:lang w:val="es-ES"/>
              </w:rPr>
            </w:pPr>
            <w:r w:rsidRPr="00B20184">
              <w:rPr>
                <w:lang w:val="es-ES"/>
              </w:rPr>
              <w:t xml:space="preserve">Celebrado el 12 de diciembre (12/12) cada año para fomentar las juntas de servicio, reuniones y miembros individuales de OA para que logren llevar el mensaje a aquellos comedores compulsivos en la Hermandad que todavía sufren.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B20184" w:rsidRDefault="00B52ADC" w:rsidP="00B52ADC">
            <w:pPr>
              <w:spacing w:after="0" w:line="240" w:lineRule="auto"/>
              <w:rPr>
                <w:lang w:val="en-US"/>
              </w:rPr>
            </w:pPr>
            <w:r w:rsidRPr="00B20184">
              <w:rPr>
                <w:lang w:val="en-US"/>
              </w:rPr>
              <w:t>Unaffiliated Registered Group</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F335A7" w:rsidRDefault="00B20184" w:rsidP="00F335A7">
            <w:pPr>
              <w:spacing w:after="0" w:line="240" w:lineRule="auto"/>
              <w:rPr>
                <w:lang w:val="es-ES"/>
              </w:rPr>
            </w:pPr>
            <w:r w:rsidRPr="00F335A7">
              <w:rPr>
                <w:lang w:val="es-ES"/>
              </w:rPr>
              <w:t xml:space="preserve">Un grupo que </w:t>
            </w:r>
            <w:r w:rsidR="00F335A7">
              <w:rPr>
                <w:lang w:val="es-ES"/>
              </w:rPr>
              <w:t xml:space="preserve">ha decidido o ignora </w:t>
            </w:r>
            <w:r w:rsidRPr="00F335A7">
              <w:rPr>
                <w:lang w:val="es-ES"/>
              </w:rPr>
              <w:t>no afiliarse a un intergrupo específico o junta de servicio</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15E26" w:rsidRDefault="00B52ADC" w:rsidP="00B52ADC">
            <w:pPr>
              <w:spacing w:after="0" w:line="240" w:lineRule="auto"/>
              <w:rPr>
                <w:lang w:val="en-US"/>
              </w:rPr>
            </w:pPr>
            <w:r w:rsidRPr="00415E26">
              <w:rPr>
                <w:lang w:val="en-US"/>
              </w:rPr>
              <w:t>Unity Day</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648C" w:rsidRDefault="00415E26" w:rsidP="00415E26">
            <w:pPr>
              <w:spacing w:after="0" w:line="240" w:lineRule="auto"/>
              <w:rPr>
                <w:lang w:val="es-ES"/>
              </w:rPr>
            </w:pPr>
            <w:r w:rsidRPr="00415E26">
              <w:rPr>
                <w:lang w:val="es-ES"/>
              </w:rPr>
              <w:t xml:space="preserve">Se celebra el último sábado de febrero a las 11:30 hora del Pacífico, este día reconoce el esfuerzo de la Hermandad a nivel mundial. Los miembros de OA hacen una pausa para reafirmar la fuerza inherente de la unidad de OA.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15E26" w:rsidRDefault="00B52ADC" w:rsidP="00B52ADC">
            <w:pPr>
              <w:spacing w:after="0" w:line="240" w:lineRule="auto"/>
              <w:rPr>
                <w:lang w:val="en-US"/>
              </w:rPr>
            </w:pPr>
            <w:r w:rsidRPr="00415E26">
              <w:rPr>
                <w:lang w:val="en-US"/>
              </w:rPr>
              <w:t>Unrestricted</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15E26" w:rsidRDefault="00415E26" w:rsidP="00415E26">
            <w:pPr>
              <w:spacing w:after="0" w:line="240" w:lineRule="auto"/>
              <w:rPr>
                <w:lang w:val="es-ES"/>
              </w:rPr>
            </w:pPr>
            <w:r w:rsidRPr="00415E26">
              <w:rPr>
                <w:lang w:val="es-ES"/>
              </w:rPr>
              <w:t xml:space="preserve">Accesible a todos, sin obstáculos o restricciones de ningún tipo. Generalmente se refiere a los ingresos o facturas de un año fiscal. Los fondos ilimitados pueden ser usados para cualquier propósito.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415E26" w:rsidRDefault="00B52ADC" w:rsidP="00B52ADC">
            <w:pPr>
              <w:spacing w:after="0" w:line="240" w:lineRule="auto"/>
              <w:rPr>
                <w:lang w:val="en-US"/>
              </w:rPr>
            </w:pPr>
            <w:r w:rsidRPr="00415E26">
              <w:rPr>
                <w:lang w:val="en-US"/>
              </w:rPr>
              <w:t>Virtual Group</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A05CD" w:rsidRDefault="00415E26" w:rsidP="00EA05CD">
            <w:pPr>
              <w:spacing w:after="0" w:line="240" w:lineRule="auto"/>
              <w:rPr>
                <w:color w:val="943634" w:themeColor="accent2" w:themeShade="BF"/>
                <w:lang w:val="es-ES"/>
              </w:rPr>
            </w:pPr>
            <w:r w:rsidRPr="00EA05CD">
              <w:rPr>
                <w:lang w:val="es-ES"/>
              </w:rPr>
              <w:t>Un grupo de OA que imitan las reunion</w:t>
            </w:r>
            <w:r w:rsidR="00EA05CD" w:rsidRPr="00EA05CD">
              <w:rPr>
                <w:lang w:val="es-ES"/>
              </w:rPr>
              <w:t>e</w:t>
            </w:r>
            <w:r w:rsidRPr="00EA05CD">
              <w:rPr>
                <w:lang w:val="es-ES"/>
              </w:rPr>
              <w:t xml:space="preserve">s físicas mediante medios digitales. </w:t>
            </w:r>
            <w:r w:rsidR="00EA05CD" w:rsidRPr="00EA05CD">
              <w:rPr>
                <w:lang w:val="es-ES"/>
              </w:rPr>
              <w:t xml:space="preserve">Los grupos virtuales pueden afiliarse con intergrupos sin tener en cuenta su proximidad geográfica. Les representa el custodio de servicios virtuales.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A05CD" w:rsidRDefault="00B52ADC" w:rsidP="00B52ADC">
            <w:pPr>
              <w:spacing w:after="0" w:line="240" w:lineRule="auto"/>
              <w:rPr>
                <w:lang w:val="en-US"/>
              </w:rPr>
            </w:pPr>
            <w:r w:rsidRPr="00EA05CD">
              <w:rPr>
                <w:lang w:val="en-US"/>
              </w:rPr>
              <w:t>Virtual Service Board (VSB)</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EA05CD" w:rsidRDefault="00EA05CD" w:rsidP="00EA05CD">
            <w:pPr>
              <w:spacing w:after="0" w:line="240" w:lineRule="auto"/>
              <w:rPr>
                <w:color w:val="943634" w:themeColor="accent2" w:themeShade="BF"/>
                <w:lang w:val="es-ES"/>
              </w:rPr>
            </w:pPr>
            <w:r w:rsidRPr="00EA05CD">
              <w:rPr>
                <w:lang w:val="es-ES"/>
              </w:rPr>
              <w:t>El cuerpo de servicio que facilita los servicios únicamente s los grupos virtuales. (</w:t>
            </w:r>
            <w:r w:rsidRPr="00EA05CD">
              <w:rPr>
                <w:i/>
                <w:lang w:val="es-ES"/>
              </w:rPr>
              <w:t>Estatutos de OA, Subapartado B, Artículo VIII, Sección 1)</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704E2" w:rsidRDefault="00B52ADC" w:rsidP="00B52ADC">
            <w:pPr>
              <w:spacing w:after="0" w:line="240" w:lineRule="auto"/>
              <w:rPr>
                <w:lang w:val="en-US"/>
              </w:rPr>
            </w:pPr>
            <w:r w:rsidRPr="00D704E2">
              <w:rPr>
                <w:lang w:val="en-US"/>
              </w:rPr>
              <w:t>Virtual Services Trustee (VST)</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704E2" w:rsidRDefault="00D704E2" w:rsidP="001A648C">
            <w:pPr>
              <w:spacing w:after="0" w:line="240" w:lineRule="auto"/>
              <w:rPr>
                <w:lang w:val="es-ES"/>
              </w:rPr>
            </w:pPr>
            <w:r w:rsidRPr="00D704E2">
              <w:rPr>
                <w:lang w:val="es-ES"/>
              </w:rPr>
              <w:t xml:space="preserve">Miembro de la Junta de Custodios que actúa como enlace entre los grupos/juntas de servicio de OA y el servicio mundial (Estatutos de OA, </w:t>
            </w:r>
            <w:r w:rsidR="001A648C">
              <w:rPr>
                <w:lang w:val="es-ES"/>
              </w:rPr>
              <w:t>Subapartado</w:t>
            </w:r>
            <w:r w:rsidRPr="00D704E2">
              <w:rPr>
                <w:lang w:val="es-ES"/>
              </w:rPr>
              <w:t xml:space="preserve"> B, Artículo IX)</w:t>
            </w:r>
            <w:r w:rsidR="00B52ADC" w:rsidRPr="00D704E2">
              <w:rPr>
                <w:i/>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D704E2" w:rsidRDefault="00B52ADC" w:rsidP="00B52ADC">
            <w:pPr>
              <w:spacing w:after="0" w:line="240" w:lineRule="auto"/>
              <w:rPr>
                <w:lang w:val="en-US"/>
              </w:rPr>
            </w:pPr>
            <w:r w:rsidRPr="00D704E2">
              <w:rPr>
                <w:lang w:val="en-US"/>
              </w:rPr>
              <w:t>Virtual World</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1A648C" w:rsidRDefault="00D704E2" w:rsidP="001A648C">
            <w:pPr>
              <w:spacing w:after="0" w:line="240" w:lineRule="auto"/>
              <w:rPr>
                <w:lang w:val="es-ES"/>
              </w:rPr>
            </w:pPr>
            <w:r w:rsidRPr="001A648C">
              <w:rPr>
                <w:lang w:val="es-ES"/>
              </w:rPr>
              <w:t xml:space="preserve">Entorno de la comunidad on-line diseñada y compartida por </w:t>
            </w:r>
            <w:r w:rsidRPr="001A648C">
              <w:rPr>
                <w:lang w:val="es-ES"/>
              </w:rPr>
              <w:lastRenderedPageBreak/>
              <w:t>individuos de modo que pueden interactuar</w:t>
            </w:r>
            <w:r w:rsidR="001A648C" w:rsidRPr="001A648C">
              <w:rPr>
                <w:lang w:val="es-ES"/>
              </w:rPr>
              <w:t xml:space="preserve"> en un mundo simulado  personalizado. Los modos de interacción incluyen foros, blogs, wikis, chats, mensajes instantáne</w:t>
            </w:r>
            <w:r w:rsidR="001A648C">
              <w:rPr>
                <w:lang w:val="es-ES"/>
              </w:rPr>
              <w:t>o</w:t>
            </w:r>
            <w:r w:rsidR="001A648C" w:rsidRPr="001A648C">
              <w:rPr>
                <w:lang w:val="es-ES"/>
              </w:rPr>
              <w:t xml:space="preserve">s, teleconferencias (encuentros telefónicos) y video conferencias.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9032B" w:rsidRDefault="00B52ADC" w:rsidP="00B52ADC">
            <w:pPr>
              <w:spacing w:after="0" w:line="240" w:lineRule="auto"/>
              <w:rPr>
                <w:lang w:val="en-US"/>
              </w:rPr>
            </w:pPr>
            <w:r w:rsidRPr="00C9032B">
              <w:rPr>
                <w:lang w:val="en-US"/>
              </w:rPr>
              <w:lastRenderedPageBreak/>
              <w:t>Workshops</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9032B" w:rsidRDefault="00C9032B" w:rsidP="00C9032B">
            <w:pPr>
              <w:spacing w:after="0" w:line="240" w:lineRule="auto"/>
              <w:rPr>
                <w:lang w:val="es-ES"/>
              </w:rPr>
            </w:pPr>
            <w:r w:rsidRPr="00C9032B">
              <w:rPr>
                <w:lang w:val="es-ES"/>
              </w:rPr>
              <w:t>Sesiones durante un evento en el que se abordan temas de interés para los miembros de OA.  A los asistentes se les anima a recoger información de los talleres de trabajo para poder utilizarlo en sus cuerpos de servicio y grupos locales.</w:t>
            </w:r>
            <w:r w:rsidR="00B52ADC" w:rsidRPr="00C9032B">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D424D" w:rsidRDefault="00B52ADC" w:rsidP="00B52ADC">
            <w:pPr>
              <w:spacing w:after="0" w:line="240" w:lineRule="auto"/>
              <w:rPr>
                <w:lang w:val="en-US"/>
              </w:rPr>
            </w:pPr>
            <w:r w:rsidRPr="00CD424D">
              <w:rPr>
                <w:lang w:val="en-US"/>
              </w:rPr>
              <w:t xml:space="preserve">World Service Business Conference (WSBC) </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CD424D" w:rsidRDefault="00CD424D" w:rsidP="00CD424D">
            <w:pPr>
              <w:spacing w:after="0" w:line="240" w:lineRule="auto"/>
              <w:rPr>
                <w:lang w:val="es-ES"/>
              </w:rPr>
            </w:pPr>
            <w:r w:rsidRPr="00CD424D">
              <w:rPr>
                <w:lang w:val="es-ES"/>
              </w:rPr>
              <w:t xml:space="preserve">La </w:t>
            </w:r>
            <w:r>
              <w:rPr>
                <w:lang w:val="es-ES"/>
              </w:rPr>
              <w:t>reunió</w:t>
            </w:r>
            <w:r w:rsidRPr="00CD424D">
              <w:rPr>
                <w:lang w:val="es-ES"/>
              </w:rPr>
              <w:t xml:space="preserve">n de trabajo anual de OA que garantiza que el proceso de OA se mantiene a través de la conciencia de grupo </w:t>
            </w:r>
            <w:r>
              <w:rPr>
                <w:lang w:val="es-ES"/>
              </w:rPr>
              <w:t xml:space="preserve">allí </w:t>
            </w:r>
            <w:r w:rsidRPr="00CD424D">
              <w:rPr>
                <w:lang w:val="es-ES"/>
              </w:rPr>
              <w:t>representada</w:t>
            </w:r>
            <w:r>
              <w:rPr>
                <w:lang w:val="es-ES"/>
              </w:rPr>
              <w:t>.</w:t>
            </w:r>
            <w:r w:rsidRPr="00CD424D">
              <w:rPr>
                <w:lang w:val="es-ES"/>
              </w:rPr>
              <w:t xml:space="preserve"> (</w:t>
            </w:r>
            <w:r w:rsidRPr="00CD424D">
              <w:rPr>
                <w:i/>
                <w:lang w:val="es-ES"/>
              </w:rPr>
              <w:t>Estatutos de OA, Subapartado B, Artículo X, Sección 1a</w:t>
            </w:r>
            <w:r w:rsidRPr="00CD424D">
              <w:rPr>
                <w:lang w:val="es-ES"/>
              </w:rPr>
              <w:t>)</w:t>
            </w:r>
            <w:r w:rsidR="00B52ADC" w:rsidRPr="00CD424D">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3B3487" w:rsidRDefault="00B52ADC" w:rsidP="00B52ADC">
            <w:pPr>
              <w:spacing w:after="0" w:line="240" w:lineRule="auto"/>
              <w:rPr>
                <w:lang w:val="en-US"/>
              </w:rPr>
            </w:pPr>
            <w:r w:rsidRPr="003B3487">
              <w:rPr>
                <w:lang w:val="en-US"/>
              </w:rPr>
              <w:t xml:space="preserve">World Service Business Conference Chair </w:t>
            </w:r>
          </w:p>
          <w:p w:rsidR="00B52ADC" w:rsidRPr="00B52ADC" w:rsidRDefault="00B52ADC" w:rsidP="00B52ADC">
            <w:pPr>
              <w:spacing w:after="0" w:line="240" w:lineRule="auto"/>
              <w:rPr>
                <w:color w:val="943634" w:themeColor="accent2" w:themeShade="BF"/>
                <w:lang w:val="en-US"/>
              </w:rPr>
            </w:pP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3B3487" w:rsidRDefault="003B3487" w:rsidP="003B3487">
            <w:pPr>
              <w:spacing w:after="0" w:line="240" w:lineRule="auto"/>
              <w:rPr>
                <w:lang w:val="es-ES"/>
              </w:rPr>
            </w:pPr>
            <w:r w:rsidRPr="003B3487">
              <w:rPr>
                <w:lang w:val="es-ES"/>
              </w:rPr>
              <w:t>La presidencia de la Junta de Custodios que dirige las juntas de trabajo de Conferencia de Trabajo del Serv</w:t>
            </w:r>
            <w:r>
              <w:rPr>
                <w:lang w:val="es-ES"/>
              </w:rPr>
              <w:t>i</w:t>
            </w:r>
            <w:r w:rsidRPr="003B3487">
              <w:rPr>
                <w:lang w:val="es-ES"/>
              </w:rPr>
              <w:t>cio Mundial. (</w:t>
            </w:r>
            <w:r w:rsidRPr="003B3487">
              <w:rPr>
                <w:i/>
                <w:lang w:val="es-ES"/>
              </w:rPr>
              <w:t>Estatutos de OA, Subapartado B, Artículo X, Sección 6</w:t>
            </w:r>
            <w:r w:rsidRPr="003B3487">
              <w:rPr>
                <w:lang w:val="es-ES"/>
              </w:rPr>
              <w:t xml:space="preserve">). </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3B3487" w:rsidRDefault="00B52ADC" w:rsidP="00B52ADC">
            <w:pPr>
              <w:spacing w:after="0" w:line="240" w:lineRule="auto"/>
              <w:rPr>
                <w:lang w:val="en-US"/>
              </w:rPr>
            </w:pPr>
            <w:r w:rsidRPr="003B3487">
              <w:rPr>
                <w:lang w:val="en-US"/>
              </w:rPr>
              <w:t xml:space="preserve">World Service Convention (WSC) </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710636" w:rsidRDefault="003B3487" w:rsidP="003B3487">
            <w:pPr>
              <w:spacing w:after="0" w:line="240" w:lineRule="auto"/>
              <w:rPr>
                <w:lang w:val="es-ES"/>
              </w:rPr>
            </w:pPr>
            <w:r w:rsidRPr="00710636">
              <w:rPr>
                <w:lang w:val="es-ES"/>
              </w:rPr>
              <w:t>Evento para la recuperación que la Oficina de Servicio Mundial celebra cada 5 años.</w:t>
            </w:r>
          </w:p>
        </w:tc>
      </w:tr>
      <w:tr w:rsidR="00B52ADC" w:rsidRPr="00B52ADC" w:rsidTr="00B52ADC">
        <w:trPr>
          <w:trHeight w:val="1"/>
        </w:trPr>
        <w:tc>
          <w:tcPr>
            <w:tcW w:w="2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710636" w:rsidRDefault="00B52ADC" w:rsidP="00B52ADC">
            <w:pPr>
              <w:spacing w:after="0" w:line="240" w:lineRule="auto"/>
              <w:rPr>
                <w:lang w:val="en-US"/>
              </w:rPr>
            </w:pPr>
            <w:r w:rsidRPr="00710636">
              <w:rPr>
                <w:lang w:val="en-US"/>
              </w:rPr>
              <w:t>World Service Office (WSO)</w:t>
            </w:r>
          </w:p>
        </w:tc>
        <w:tc>
          <w:tcPr>
            <w:tcW w:w="65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2ADC" w:rsidRPr="00710636" w:rsidRDefault="00710636" w:rsidP="00710636">
            <w:pPr>
              <w:spacing w:after="0" w:line="240" w:lineRule="auto"/>
              <w:rPr>
                <w:lang w:val="es-ES"/>
              </w:rPr>
            </w:pPr>
            <w:r w:rsidRPr="00710636">
              <w:rPr>
                <w:lang w:val="es-ES"/>
              </w:rPr>
              <w:t xml:space="preserve">La Oficina de Servicio Mundial tiene su base en Rio Rancho, Nuevo Méjico, EEUU y tiene a personal asalariado que gestiona las operaciones diarias de OA. </w:t>
            </w:r>
          </w:p>
        </w:tc>
      </w:tr>
    </w:tbl>
    <w:p w:rsidR="007B40A9" w:rsidRPr="009F331E" w:rsidRDefault="007B40A9" w:rsidP="00B52ADC">
      <w:pPr>
        <w:spacing w:after="0" w:line="240" w:lineRule="auto"/>
        <w:rPr>
          <w:rFonts w:ascii="Calibri" w:eastAsia="Calibri" w:hAnsi="Calibri" w:cs="Calibri"/>
          <w:color w:val="943634" w:themeColor="accent2" w:themeShade="BF"/>
          <w:lang w:val="es-ES"/>
        </w:rPr>
      </w:pPr>
    </w:p>
    <w:p w:rsidR="00CE739C" w:rsidRPr="009F331E" w:rsidRDefault="00CE739C" w:rsidP="00B52ADC">
      <w:pPr>
        <w:spacing w:after="0" w:line="240" w:lineRule="auto"/>
        <w:rPr>
          <w:rFonts w:ascii="Calibri" w:eastAsia="Calibri" w:hAnsi="Calibri" w:cs="Calibri"/>
          <w:color w:val="943634" w:themeColor="accent2" w:themeShade="BF"/>
          <w:lang w:val="es-ES"/>
        </w:rPr>
      </w:pPr>
    </w:p>
    <w:p w:rsidR="00CE739C" w:rsidRPr="00257640" w:rsidRDefault="00257640" w:rsidP="00CE739C">
      <w:pPr>
        <w:spacing w:after="0" w:line="360" w:lineRule="auto"/>
        <w:jc w:val="center"/>
        <w:rPr>
          <w:sz w:val="28"/>
          <w:szCs w:val="28"/>
          <w:lang w:val="es-ES"/>
        </w:rPr>
      </w:pPr>
      <w:r w:rsidRPr="00257640">
        <w:rPr>
          <w:sz w:val="28"/>
          <w:szCs w:val="28"/>
          <w:lang w:val="es-ES"/>
        </w:rPr>
        <w:t>GLOSARIO DE PROCEDIMIENTOS PARLAMENTARIOS</w:t>
      </w:r>
    </w:p>
    <w:p w:rsidR="00CE739C" w:rsidRPr="00257640" w:rsidRDefault="00CE739C" w:rsidP="00CE739C">
      <w:pPr>
        <w:spacing w:after="0" w:line="360" w:lineRule="auto"/>
        <w:rPr>
          <w:lang w:val="es-ES"/>
        </w:rPr>
      </w:pPr>
      <w:r w:rsidRPr="00257640">
        <w:rPr>
          <w:lang w:val="es-ES"/>
        </w:rPr>
        <w:t xml:space="preserve"> </w:t>
      </w:r>
    </w:p>
    <w:tbl>
      <w:tblPr>
        <w:tblStyle w:val="Tablaconcuadrcula"/>
        <w:tblW w:w="0" w:type="auto"/>
        <w:tblLook w:val="04A0"/>
      </w:tblPr>
      <w:tblGrid>
        <w:gridCol w:w="2431"/>
        <w:gridCol w:w="6811"/>
      </w:tblGrid>
      <w:tr w:rsidR="00557B0B" w:rsidRPr="00D704E2" w:rsidTr="00CE4314">
        <w:tc>
          <w:tcPr>
            <w:tcW w:w="2660" w:type="dxa"/>
          </w:tcPr>
          <w:p w:rsidR="00CE739C" w:rsidRPr="00257640" w:rsidRDefault="00CE739C" w:rsidP="00257640">
            <w:pPr>
              <w:rPr>
                <w:lang w:val="en-US"/>
              </w:rPr>
            </w:pPr>
            <w:r w:rsidRPr="00257640">
              <w:rPr>
                <w:lang w:val="en-US"/>
              </w:rPr>
              <w:t xml:space="preserve">Amend Something Previously Adopted </w:t>
            </w:r>
          </w:p>
        </w:tc>
        <w:tc>
          <w:tcPr>
            <w:tcW w:w="8022" w:type="dxa"/>
          </w:tcPr>
          <w:p w:rsidR="00CE739C" w:rsidRPr="00257640" w:rsidRDefault="00257640" w:rsidP="00257640">
            <w:pPr>
              <w:rPr>
                <w:lang w:val="es-ES"/>
              </w:rPr>
            </w:pPr>
            <w:r w:rsidRPr="00257640">
              <w:rPr>
                <w:lang w:val="es-ES"/>
              </w:rPr>
              <w:t xml:space="preserve">Cambiar una acción que todavía no ha sido llevada a cabo. Su debate puede incluir las cualidades de la moción original. </w:t>
            </w:r>
          </w:p>
        </w:tc>
      </w:tr>
      <w:tr w:rsidR="00557B0B" w:rsidRPr="00D704E2" w:rsidTr="00CE4314">
        <w:tc>
          <w:tcPr>
            <w:tcW w:w="2660" w:type="dxa"/>
          </w:tcPr>
          <w:p w:rsidR="00CE739C" w:rsidRPr="00257640" w:rsidRDefault="00CE739C" w:rsidP="00257640">
            <w:pPr>
              <w:rPr>
                <w:lang w:val="en-US"/>
              </w:rPr>
            </w:pPr>
            <w:r w:rsidRPr="00257640">
              <w:rPr>
                <w:lang w:val="en-US"/>
              </w:rPr>
              <w:t xml:space="preserve">Appeal from the Decision of the Chair </w:t>
            </w:r>
          </w:p>
        </w:tc>
        <w:tc>
          <w:tcPr>
            <w:tcW w:w="8022" w:type="dxa"/>
          </w:tcPr>
          <w:p w:rsidR="00CE739C" w:rsidRPr="00257640" w:rsidRDefault="00257640" w:rsidP="00257640">
            <w:pPr>
              <w:rPr>
                <w:lang w:val="es-ES"/>
              </w:rPr>
            </w:pPr>
            <w:r w:rsidRPr="00257640">
              <w:rPr>
                <w:lang w:val="es-ES"/>
              </w:rPr>
              <w:t xml:space="preserve">Solicitar a la asamblea su voto sobre si está de acuerdo o no con una decisión de la presidencia. La presidencia puede intervenir en el debate dos veces (al comienzo y al final);  el resto solo interviene una vez. El voto a favor mantiene la decisión; el voto en contra anula la </w:t>
            </w:r>
            <w:r w:rsidR="004F2C1C" w:rsidRPr="00257640">
              <w:rPr>
                <w:lang w:val="es-ES"/>
              </w:rPr>
              <w:t>decisión</w:t>
            </w:r>
            <w:r w:rsidRPr="00257640">
              <w:rPr>
                <w:lang w:val="es-ES"/>
              </w:rPr>
              <w:t>.</w:t>
            </w:r>
            <w:r w:rsidR="00CE739C" w:rsidRPr="00257640">
              <w:rPr>
                <w:lang w:val="es-ES"/>
              </w:rPr>
              <w:t xml:space="preserve"> </w:t>
            </w:r>
          </w:p>
        </w:tc>
      </w:tr>
      <w:tr w:rsidR="00557B0B" w:rsidRPr="00D704E2" w:rsidTr="00CE4314">
        <w:tc>
          <w:tcPr>
            <w:tcW w:w="2660" w:type="dxa"/>
          </w:tcPr>
          <w:p w:rsidR="00CE739C" w:rsidRPr="004F2C1C" w:rsidRDefault="00CE739C" w:rsidP="00257640">
            <w:pPr>
              <w:rPr>
                <w:lang w:val="en-US"/>
              </w:rPr>
            </w:pPr>
            <w:r w:rsidRPr="004F2C1C">
              <w:rPr>
                <w:lang w:val="en-US"/>
              </w:rPr>
              <w:t>Consent Agenda</w:t>
            </w:r>
          </w:p>
        </w:tc>
        <w:tc>
          <w:tcPr>
            <w:tcW w:w="8022" w:type="dxa"/>
          </w:tcPr>
          <w:p w:rsidR="00CE739C" w:rsidRPr="00660760" w:rsidRDefault="004F2C1C" w:rsidP="00660760">
            <w:pPr>
              <w:rPr>
                <w:lang w:val="es-ES"/>
              </w:rPr>
            </w:pPr>
            <w:r w:rsidRPr="00660760">
              <w:rPr>
                <w:lang w:val="es-ES"/>
              </w:rPr>
              <w:t xml:space="preserve">Las mociones que son votadas en conjunto sin </w:t>
            </w:r>
            <w:r w:rsidR="00660760" w:rsidRPr="00660760">
              <w:rPr>
                <w:lang w:val="es-ES"/>
              </w:rPr>
              <w:t>discusión</w:t>
            </w:r>
            <w:r w:rsidRPr="00660760">
              <w:rPr>
                <w:lang w:val="es-ES"/>
              </w:rPr>
              <w:t xml:space="preserve"> o debate. Los puntos en el orden del día consensuado pueden ser considerados si se trata de hábitos, no-controvertidos o de ámbito doméstico. </w:t>
            </w:r>
            <w:r w:rsidR="00EF3B87" w:rsidRPr="00660760">
              <w:rPr>
                <w:lang w:val="es-ES"/>
              </w:rPr>
              <w:t xml:space="preserve"> Es un modo de gestionar las mociones que la presidencia cree que no han lugar a preguntas o debate. A nivel de servicio mundial, cualquier delegado con derecho a voto  debe dirigirse al micrófono central para solicitar que un punto no forme parte del orden del día consensuado y sea considerado por separado.  El punto del día consensuado se vota justo después de </w:t>
            </w:r>
            <w:r w:rsidR="00660760" w:rsidRPr="00660760">
              <w:rPr>
                <w:lang w:val="es-ES"/>
              </w:rPr>
              <w:t xml:space="preserve">aprobar las Normas de Adopción de la Conferencia en la primera reunión de trabajo. Para el acuerdo hace falta un consenso de dos tercios. </w:t>
            </w:r>
          </w:p>
        </w:tc>
      </w:tr>
      <w:tr w:rsidR="00557B0B" w:rsidRPr="00D704E2" w:rsidTr="00CE4314">
        <w:tc>
          <w:tcPr>
            <w:tcW w:w="2660" w:type="dxa"/>
          </w:tcPr>
          <w:p w:rsidR="00CE739C" w:rsidRPr="00660760" w:rsidRDefault="00CE739C" w:rsidP="00257640">
            <w:pPr>
              <w:rPr>
                <w:lang w:val="en-US"/>
              </w:rPr>
            </w:pPr>
            <w:r w:rsidRPr="00660760">
              <w:rPr>
                <w:lang w:val="en-US"/>
              </w:rPr>
              <w:t>Debate</w:t>
            </w:r>
          </w:p>
        </w:tc>
        <w:tc>
          <w:tcPr>
            <w:tcW w:w="8022" w:type="dxa"/>
          </w:tcPr>
          <w:p w:rsidR="00CE739C" w:rsidRPr="009F331E" w:rsidRDefault="00660760" w:rsidP="00660760">
            <w:pPr>
              <w:rPr>
                <w:lang w:val="es-ES"/>
              </w:rPr>
            </w:pPr>
            <w:r w:rsidRPr="00660760">
              <w:rPr>
                <w:lang w:val="es-ES"/>
              </w:rPr>
              <w:t xml:space="preserve">Los dos puntos de vista diferentes acerca del mismo tema. </w:t>
            </w:r>
          </w:p>
        </w:tc>
      </w:tr>
      <w:tr w:rsidR="00557B0B" w:rsidRPr="00D704E2" w:rsidTr="00CE4314">
        <w:tc>
          <w:tcPr>
            <w:tcW w:w="2660" w:type="dxa"/>
          </w:tcPr>
          <w:p w:rsidR="00CE739C" w:rsidRPr="00660760" w:rsidRDefault="00CE739C" w:rsidP="00257640">
            <w:pPr>
              <w:rPr>
                <w:lang w:val="en-US"/>
              </w:rPr>
            </w:pPr>
            <w:r w:rsidRPr="00660760">
              <w:rPr>
                <w:lang w:val="en-US"/>
              </w:rPr>
              <w:t>Divide the Question</w:t>
            </w:r>
          </w:p>
        </w:tc>
        <w:tc>
          <w:tcPr>
            <w:tcW w:w="8022" w:type="dxa"/>
          </w:tcPr>
          <w:p w:rsidR="00CE739C" w:rsidRPr="00660760" w:rsidRDefault="00660760" w:rsidP="00660760">
            <w:pPr>
              <w:rPr>
                <w:lang w:val="es-ES"/>
              </w:rPr>
            </w:pPr>
            <w:r w:rsidRPr="00660760">
              <w:rPr>
                <w:lang w:val="es-ES"/>
              </w:rPr>
              <w:t xml:space="preserve">Una moción que permite que dos o más partes de una moción en </w:t>
            </w:r>
            <w:r>
              <w:rPr>
                <w:lang w:val="es-ES"/>
              </w:rPr>
              <w:t>discus</w:t>
            </w:r>
            <w:r w:rsidRPr="00660760">
              <w:rPr>
                <w:lang w:val="es-ES"/>
              </w:rPr>
              <w:t xml:space="preserve">ión sea considerada por separado. Cada segmento se debe sostenerse de modo independiente en una moción por separado. </w:t>
            </w:r>
          </w:p>
        </w:tc>
      </w:tr>
      <w:tr w:rsidR="00557B0B" w:rsidRPr="00D704E2" w:rsidTr="00CE4314">
        <w:tc>
          <w:tcPr>
            <w:tcW w:w="2660" w:type="dxa"/>
          </w:tcPr>
          <w:p w:rsidR="00CE739C" w:rsidRPr="00660760" w:rsidRDefault="00CE739C" w:rsidP="00257640">
            <w:pPr>
              <w:rPr>
                <w:lang w:val="en-US"/>
              </w:rPr>
            </w:pPr>
            <w:r w:rsidRPr="00660760">
              <w:rPr>
                <w:lang w:val="en-US"/>
              </w:rPr>
              <w:t xml:space="preserve">General or Unanimous Consent </w:t>
            </w:r>
          </w:p>
        </w:tc>
        <w:tc>
          <w:tcPr>
            <w:tcW w:w="8022" w:type="dxa"/>
          </w:tcPr>
          <w:p w:rsidR="00CE739C" w:rsidRPr="00660760" w:rsidRDefault="00660760" w:rsidP="00660760">
            <w:pPr>
              <w:rPr>
                <w:lang w:val="es-ES"/>
              </w:rPr>
            </w:pPr>
            <w:r w:rsidRPr="00660760">
              <w:rPr>
                <w:lang w:val="es-ES"/>
              </w:rPr>
              <w:t xml:space="preserve">Votación conseguida sin ninguna objeción en acuerdo tácito. </w:t>
            </w:r>
          </w:p>
        </w:tc>
      </w:tr>
      <w:tr w:rsidR="00557B0B" w:rsidRPr="00D704E2" w:rsidTr="00CE4314">
        <w:tc>
          <w:tcPr>
            <w:tcW w:w="2660" w:type="dxa"/>
          </w:tcPr>
          <w:p w:rsidR="00CE739C" w:rsidRPr="00660760" w:rsidRDefault="00CE739C" w:rsidP="00257640">
            <w:pPr>
              <w:rPr>
                <w:lang w:val="en-US"/>
              </w:rPr>
            </w:pPr>
            <w:r w:rsidRPr="00660760">
              <w:rPr>
                <w:lang w:val="en-US"/>
              </w:rPr>
              <w:t>Incidental Motion</w:t>
            </w:r>
          </w:p>
        </w:tc>
        <w:tc>
          <w:tcPr>
            <w:tcW w:w="8022" w:type="dxa"/>
          </w:tcPr>
          <w:p w:rsidR="00CE739C" w:rsidRPr="00A24B2F" w:rsidRDefault="00B7402E" w:rsidP="00A24B2F">
            <w:pPr>
              <w:rPr>
                <w:lang w:val="es-ES"/>
              </w:rPr>
            </w:pPr>
            <w:r w:rsidRPr="00A24B2F">
              <w:rPr>
                <w:lang w:val="es-ES"/>
              </w:rPr>
              <w:t xml:space="preserve">Relacionado con la situación parlamentaria de modo </w:t>
            </w:r>
            <w:r w:rsidR="00A24B2F" w:rsidRPr="00A24B2F">
              <w:rPr>
                <w:lang w:val="es-ES"/>
              </w:rPr>
              <w:t>que debe ser decidido antes de que</w:t>
            </w:r>
            <w:r w:rsidR="001E22F0">
              <w:rPr>
                <w:lang w:val="es-ES"/>
              </w:rPr>
              <w:t xml:space="preserve"> el asunto proceda (por ejemplo: </w:t>
            </w:r>
            <w:r w:rsidR="00A24B2F" w:rsidRPr="00A24B2F">
              <w:rPr>
                <w:lang w:val="es-ES"/>
              </w:rPr>
              <w:t xml:space="preserve">una apelación,  la consideración de un párrafo, división de una pregunta, procedimiento parlamentario, solicitud de información, solicitar permiso para retirar una moción, suspender las normas) </w:t>
            </w:r>
          </w:p>
        </w:tc>
      </w:tr>
      <w:tr w:rsidR="00557B0B" w:rsidRPr="00D704E2" w:rsidTr="00CE4314">
        <w:tc>
          <w:tcPr>
            <w:tcW w:w="2660" w:type="dxa"/>
          </w:tcPr>
          <w:p w:rsidR="00CE739C" w:rsidRPr="000C2906" w:rsidRDefault="00CE739C" w:rsidP="00257640">
            <w:pPr>
              <w:rPr>
                <w:lang w:val="es-ES"/>
              </w:rPr>
            </w:pPr>
            <w:r w:rsidRPr="000C2906">
              <w:rPr>
                <w:lang w:val="es-ES"/>
              </w:rPr>
              <w:lastRenderedPageBreak/>
              <w:t>Lay on the Table</w:t>
            </w:r>
          </w:p>
        </w:tc>
        <w:tc>
          <w:tcPr>
            <w:tcW w:w="8022" w:type="dxa"/>
          </w:tcPr>
          <w:p w:rsidR="00CE739C" w:rsidRPr="009F331E" w:rsidRDefault="000C2906" w:rsidP="000C2906">
            <w:pPr>
              <w:rPr>
                <w:lang w:val="es-ES"/>
              </w:rPr>
            </w:pPr>
            <w:r w:rsidRPr="000C2906">
              <w:rPr>
                <w:lang w:val="es-ES"/>
              </w:rPr>
              <w:t xml:space="preserve">Dejar de lado una propuesta de moción temporalmente para poder tratar otros asuntos. </w:t>
            </w:r>
          </w:p>
        </w:tc>
      </w:tr>
      <w:tr w:rsidR="00557B0B" w:rsidRPr="00D704E2" w:rsidTr="00CE4314">
        <w:tc>
          <w:tcPr>
            <w:tcW w:w="2660" w:type="dxa"/>
          </w:tcPr>
          <w:p w:rsidR="00CE739C" w:rsidRPr="000C2906" w:rsidRDefault="00CE739C" w:rsidP="00257640">
            <w:pPr>
              <w:rPr>
                <w:lang w:val="es-ES"/>
              </w:rPr>
            </w:pPr>
            <w:r w:rsidRPr="000C2906">
              <w:rPr>
                <w:lang w:val="es-ES"/>
              </w:rPr>
              <w:t>Main Motion</w:t>
            </w:r>
          </w:p>
        </w:tc>
        <w:tc>
          <w:tcPr>
            <w:tcW w:w="8022" w:type="dxa"/>
          </w:tcPr>
          <w:p w:rsidR="00CE739C" w:rsidRPr="000379C1" w:rsidRDefault="000C2906" w:rsidP="000379C1">
            <w:pPr>
              <w:rPr>
                <w:lang w:val="es-ES"/>
              </w:rPr>
            </w:pPr>
            <w:r w:rsidRPr="000379C1">
              <w:rPr>
                <w:lang w:val="es-ES"/>
              </w:rPr>
              <w:t>Lleva asuntos ante la asamblea (por ejem</w:t>
            </w:r>
            <w:r w:rsidR="001E22F0">
              <w:rPr>
                <w:lang w:val="es-ES"/>
              </w:rPr>
              <w:t>plo:</w:t>
            </w:r>
            <w:r w:rsidRPr="000379C1">
              <w:rPr>
                <w:lang w:val="es-ES"/>
              </w:rPr>
              <w:t xml:space="preserve"> las mociones repartidas en </w:t>
            </w:r>
            <w:r w:rsidR="000379C1" w:rsidRPr="000379C1">
              <w:rPr>
                <w:lang w:val="es-ES"/>
              </w:rPr>
              <w:t xml:space="preserve">el paquete del evento) </w:t>
            </w:r>
          </w:p>
        </w:tc>
      </w:tr>
      <w:tr w:rsidR="00557B0B" w:rsidRPr="00D704E2" w:rsidTr="00CE4314">
        <w:tc>
          <w:tcPr>
            <w:tcW w:w="2660" w:type="dxa"/>
          </w:tcPr>
          <w:p w:rsidR="00CE739C" w:rsidRPr="000379C1" w:rsidRDefault="00CE739C" w:rsidP="00257640">
            <w:pPr>
              <w:rPr>
                <w:lang w:val="en-US"/>
              </w:rPr>
            </w:pPr>
            <w:r w:rsidRPr="000379C1">
              <w:rPr>
                <w:lang w:val="en-US"/>
              </w:rPr>
              <w:t>Majority Vote</w:t>
            </w:r>
          </w:p>
        </w:tc>
        <w:tc>
          <w:tcPr>
            <w:tcW w:w="8022" w:type="dxa"/>
          </w:tcPr>
          <w:p w:rsidR="00CE739C" w:rsidRPr="000379C1" w:rsidRDefault="000379C1" w:rsidP="00257640">
            <w:pPr>
              <w:rPr>
                <w:lang w:val="es-ES"/>
              </w:rPr>
            </w:pPr>
            <w:r w:rsidRPr="000379C1">
              <w:rPr>
                <w:lang w:val="es-ES"/>
              </w:rPr>
              <w:t xml:space="preserve">Más de la mitad de los votantes. </w:t>
            </w:r>
            <w:r w:rsidR="00CE739C" w:rsidRPr="000379C1">
              <w:rPr>
                <w:lang w:val="es-ES"/>
              </w:rPr>
              <w:t xml:space="preserve"> </w:t>
            </w:r>
          </w:p>
        </w:tc>
      </w:tr>
      <w:tr w:rsidR="00557B0B" w:rsidRPr="00D704E2" w:rsidTr="00CE4314">
        <w:tc>
          <w:tcPr>
            <w:tcW w:w="2660" w:type="dxa"/>
          </w:tcPr>
          <w:p w:rsidR="00CE739C" w:rsidRPr="00F1310D" w:rsidRDefault="00CE739C" w:rsidP="00257640">
            <w:pPr>
              <w:rPr>
                <w:lang w:val="en-US"/>
              </w:rPr>
            </w:pPr>
            <w:r w:rsidRPr="00F1310D">
              <w:rPr>
                <w:lang w:val="en-US"/>
              </w:rPr>
              <w:t>Objection to the Consideration of the Question</w:t>
            </w:r>
          </w:p>
        </w:tc>
        <w:tc>
          <w:tcPr>
            <w:tcW w:w="8022" w:type="dxa"/>
          </w:tcPr>
          <w:p w:rsidR="00CE739C" w:rsidRPr="001B15A4" w:rsidRDefault="00F1310D" w:rsidP="001B15A4">
            <w:pPr>
              <w:rPr>
                <w:lang w:val="es-ES"/>
              </w:rPr>
            </w:pPr>
            <w:r w:rsidRPr="001B15A4">
              <w:rPr>
                <w:lang w:val="es-ES"/>
              </w:rPr>
              <w:t xml:space="preserve">Posibilita que la asamblea evite por complete una moción original concreta cuando se cree que llevarla ante la asamblea puede resultar </w:t>
            </w:r>
            <w:r w:rsidR="001B15A4" w:rsidRPr="001B15A4">
              <w:rPr>
                <w:lang w:val="es-ES"/>
              </w:rPr>
              <w:t>problemático</w:t>
            </w:r>
            <w:r w:rsidRPr="001B15A4">
              <w:rPr>
                <w:lang w:val="es-ES"/>
              </w:rPr>
              <w:t xml:space="preserve">. </w:t>
            </w:r>
            <w:r w:rsidR="001B15A4" w:rsidRPr="001B15A4">
              <w:rPr>
                <w:lang w:val="es-ES"/>
              </w:rPr>
              <w:t>Esta objec</w:t>
            </w:r>
            <w:r w:rsidRPr="001B15A4">
              <w:rPr>
                <w:lang w:val="es-ES"/>
              </w:rPr>
              <w:t xml:space="preserve">ión puede ser presentada </w:t>
            </w:r>
            <w:r w:rsidR="001B15A4" w:rsidRPr="001B15A4">
              <w:rPr>
                <w:lang w:val="es-ES"/>
              </w:rPr>
              <w:t xml:space="preserve">en cuanto la moción se presenta a la presidencia. Necesita un consenso de los dos tercios en contra para considerar la objeción. </w:t>
            </w:r>
          </w:p>
        </w:tc>
      </w:tr>
      <w:tr w:rsidR="00557B0B" w:rsidRPr="00D704E2" w:rsidTr="00CE4314">
        <w:tc>
          <w:tcPr>
            <w:tcW w:w="2660" w:type="dxa"/>
          </w:tcPr>
          <w:p w:rsidR="00CE739C" w:rsidRPr="00BC1D42" w:rsidRDefault="00CE739C" w:rsidP="00257640">
            <w:pPr>
              <w:rPr>
                <w:lang w:val="en-US"/>
              </w:rPr>
            </w:pPr>
            <w:r w:rsidRPr="00BC1D42">
              <w:rPr>
                <w:lang w:val="en-US"/>
              </w:rPr>
              <w:t>Parliamentary Inquiry</w:t>
            </w:r>
          </w:p>
        </w:tc>
        <w:tc>
          <w:tcPr>
            <w:tcW w:w="8022" w:type="dxa"/>
          </w:tcPr>
          <w:p w:rsidR="00CE739C" w:rsidRPr="009F331E" w:rsidRDefault="00BC1D42" w:rsidP="00BC1D42">
            <w:pPr>
              <w:rPr>
                <w:lang w:val="es-ES"/>
              </w:rPr>
            </w:pPr>
            <w:r>
              <w:rPr>
                <w:lang w:val="es-ES"/>
              </w:rPr>
              <w:t xml:space="preserve">Una pregunta relacionada con el proceso parlamentario sobre el asunto a debatir. </w:t>
            </w:r>
          </w:p>
        </w:tc>
      </w:tr>
      <w:tr w:rsidR="00557B0B" w:rsidRPr="00D704E2" w:rsidTr="00CE4314">
        <w:tc>
          <w:tcPr>
            <w:tcW w:w="2660" w:type="dxa"/>
          </w:tcPr>
          <w:p w:rsidR="00CE739C" w:rsidRPr="00BC1D42" w:rsidRDefault="00CE739C" w:rsidP="00257640">
            <w:pPr>
              <w:rPr>
                <w:lang w:val="en-US"/>
              </w:rPr>
            </w:pPr>
            <w:r w:rsidRPr="00BC1D42">
              <w:rPr>
                <w:lang w:val="en-US"/>
              </w:rPr>
              <w:t>Point of Order</w:t>
            </w:r>
          </w:p>
        </w:tc>
        <w:tc>
          <w:tcPr>
            <w:tcW w:w="8022" w:type="dxa"/>
          </w:tcPr>
          <w:p w:rsidR="00CE739C" w:rsidRPr="00BC1D42" w:rsidRDefault="00BC1D42" w:rsidP="00BC1D42">
            <w:pPr>
              <w:rPr>
                <w:lang w:val="es-ES"/>
              </w:rPr>
            </w:pPr>
            <w:r w:rsidRPr="00BC1D42">
              <w:rPr>
                <w:lang w:val="es-ES"/>
              </w:rPr>
              <w:t xml:space="preserve">Necesita una resolución de la presidencia para reforzar  las Normas de Adopción de la Conferencia o el proceso parlamentario. </w:t>
            </w:r>
          </w:p>
        </w:tc>
      </w:tr>
      <w:tr w:rsidR="00557B0B" w:rsidRPr="00D704E2" w:rsidTr="00CE4314">
        <w:tc>
          <w:tcPr>
            <w:tcW w:w="2660" w:type="dxa"/>
          </w:tcPr>
          <w:p w:rsidR="00CE739C" w:rsidRPr="001E22F0" w:rsidRDefault="00CE739C" w:rsidP="00257640">
            <w:pPr>
              <w:rPr>
                <w:lang w:val="en-US"/>
              </w:rPr>
            </w:pPr>
            <w:r w:rsidRPr="001E22F0">
              <w:rPr>
                <w:lang w:val="en-US"/>
              </w:rPr>
              <w:t>Privileged Motion</w:t>
            </w:r>
          </w:p>
        </w:tc>
        <w:tc>
          <w:tcPr>
            <w:tcW w:w="8022" w:type="dxa"/>
          </w:tcPr>
          <w:p w:rsidR="00CE739C" w:rsidRPr="001E22F0" w:rsidRDefault="001E22F0" w:rsidP="001E22F0">
            <w:pPr>
              <w:rPr>
                <w:lang w:val="es-ES"/>
              </w:rPr>
            </w:pPr>
            <w:r w:rsidRPr="001E22F0">
              <w:rPr>
                <w:lang w:val="es-ES"/>
              </w:rPr>
              <w:t>Trata con materias de importancia inmediata que no están relacionadas con el a</w:t>
            </w:r>
            <w:r>
              <w:rPr>
                <w:lang w:val="es-ES"/>
              </w:rPr>
              <w:t>s</w:t>
            </w:r>
            <w:r w:rsidRPr="001E22F0">
              <w:rPr>
                <w:lang w:val="es-ES"/>
              </w:rPr>
              <w:t xml:space="preserve">unto pendiente (por ejemplo: aplazamiento, descanso. Realizar una pregunta de privilegio, indicar el orden del día) </w:t>
            </w:r>
          </w:p>
        </w:tc>
      </w:tr>
      <w:tr w:rsidR="00557B0B" w:rsidRPr="00D704E2" w:rsidTr="00CE4314">
        <w:tc>
          <w:tcPr>
            <w:tcW w:w="2660" w:type="dxa"/>
          </w:tcPr>
          <w:p w:rsidR="00CE739C" w:rsidRPr="001E22F0" w:rsidRDefault="00CE739C" w:rsidP="00257640">
            <w:pPr>
              <w:rPr>
                <w:lang w:val="en-US"/>
              </w:rPr>
            </w:pPr>
            <w:r w:rsidRPr="001E22F0">
              <w:rPr>
                <w:lang w:val="en-US"/>
              </w:rPr>
              <w:t>Proviso</w:t>
            </w:r>
          </w:p>
        </w:tc>
        <w:tc>
          <w:tcPr>
            <w:tcW w:w="8022" w:type="dxa"/>
          </w:tcPr>
          <w:p w:rsidR="00CE739C" w:rsidRPr="001E22F0" w:rsidRDefault="001E22F0" w:rsidP="001E22F0">
            <w:pPr>
              <w:rPr>
                <w:lang w:val="es-ES"/>
              </w:rPr>
            </w:pPr>
            <w:r w:rsidRPr="001E22F0">
              <w:rPr>
                <w:lang w:val="es-ES"/>
              </w:rPr>
              <w:t xml:space="preserve">Se usa habitualmente para facilitar una transición (por ejemplo: cuando va a suceder un cambio) Un proviso necesita ser votado por la mayoría. El proviso debe ser añadido a la moción como una enmienda. Hay que pedir ayuda parlamentaria para escribir la enmienda. </w:t>
            </w:r>
          </w:p>
        </w:tc>
      </w:tr>
      <w:tr w:rsidR="00557B0B" w:rsidRPr="00D704E2" w:rsidTr="00CE4314">
        <w:tc>
          <w:tcPr>
            <w:tcW w:w="2660" w:type="dxa"/>
          </w:tcPr>
          <w:p w:rsidR="00CE739C" w:rsidRPr="001E22F0" w:rsidRDefault="00CE739C" w:rsidP="00257640">
            <w:pPr>
              <w:rPr>
                <w:lang w:val="en-US"/>
              </w:rPr>
            </w:pPr>
            <w:r w:rsidRPr="001E22F0">
              <w:rPr>
                <w:lang w:val="en-US"/>
              </w:rPr>
              <w:t>Reconsider</w:t>
            </w:r>
          </w:p>
        </w:tc>
        <w:tc>
          <w:tcPr>
            <w:tcW w:w="8022" w:type="dxa"/>
          </w:tcPr>
          <w:p w:rsidR="00CE739C" w:rsidRPr="00F219B5" w:rsidRDefault="00F219B5" w:rsidP="00F219B5">
            <w:pPr>
              <w:rPr>
                <w:lang w:val="es-ES"/>
              </w:rPr>
            </w:pPr>
            <w:r w:rsidRPr="00F219B5">
              <w:rPr>
                <w:lang w:val="es-ES"/>
              </w:rPr>
              <w:t>R</w:t>
            </w:r>
            <w:r w:rsidR="001E22F0" w:rsidRPr="00F219B5">
              <w:rPr>
                <w:lang w:val="es-ES"/>
              </w:rPr>
              <w:t>eabrir</w:t>
            </w:r>
            <w:r w:rsidRPr="00F219B5">
              <w:rPr>
                <w:lang w:val="es-ES"/>
              </w:rPr>
              <w:t xml:space="preserve"> una acción </w:t>
            </w:r>
            <w:r w:rsidR="001E22F0" w:rsidRPr="00F219B5">
              <w:rPr>
                <w:lang w:val="es-ES"/>
              </w:rPr>
              <w:t>para su próxima consideración</w:t>
            </w:r>
            <w:r w:rsidRPr="00F219B5">
              <w:rPr>
                <w:lang w:val="es-ES"/>
              </w:rPr>
              <w:t xml:space="preserve"> a realizar el mismo día de la votación o en el día posterior. Solo puede ser realizada por alguien cuyo voto sea igual que la decisión tomada sobre la moción. </w:t>
            </w:r>
          </w:p>
        </w:tc>
      </w:tr>
      <w:tr w:rsidR="00557B0B" w:rsidRPr="00D704E2" w:rsidTr="00CE4314">
        <w:tc>
          <w:tcPr>
            <w:tcW w:w="2660" w:type="dxa"/>
          </w:tcPr>
          <w:p w:rsidR="00CE739C" w:rsidRPr="001D7CE7" w:rsidRDefault="00CE739C" w:rsidP="00257640">
            <w:pPr>
              <w:rPr>
                <w:lang w:val="en-US"/>
              </w:rPr>
            </w:pPr>
            <w:r w:rsidRPr="001D7CE7">
              <w:rPr>
                <w:lang w:val="en-US"/>
              </w:rPr>
              <w:t>Request for Information</w:t>
            </w:r>
          </w:p>
        </w:tc>
        <w:tc>
          <w:tcPr>
            <w:tcW w:w="8022" w:type="dxa"/>
          </w:tcPr>
          <w:p w:rsidR="00CE739C" w:rsidRPr="001D7CE7" w:rsidRDefault="001D7CE7" w:rsidP="001D7CE7">
            <w:pPr>
              <w:rPr>
                <w:lang w:val="es-ES"/>
              </w:rPr>
            </w:pPr>
            <w:r w:rsidRPr="001D7CE7">
              <w:rPr>
                <w:lang w:val="es-ES"/>
              </w:rPr>
              <w:t xml:space="preserve">Usado cuando se tiene una pregunta sobre el asunto a </w:t>
            </w:r>
            <w:r>
              <w:rPr>
                <w:lang w:val="es-ES"/>
              </w:rPr>
              <w:t>debati</w:t>
            </w:r>
            <w:r w:rsidRPr="001D7CE7">
              <w:rPr>
                <w:lang w:val="es-ES"/>
              </w:rPr>
              <w:t xml:space="preserve">r. Al nivel de servicio mundial, se expone en el micrófono central. </w:t>
            </w:r>
          </w:p>
        </w:tc>
      </w:tr>
      <w:tr w:rsidR="00557B0B" w:rsidRPr="00D704E2" w:rsidTr="00CE4314">
        <w:tc>
          <w:tcPr>
            <w:tcW w:w="2660" w:type="dxa"/>
          </w:tcPr>
          <w:p w:rsidR="00CE739C" w:rsidRPr="0071551D" w:rsidRDefault="00CE739C" w:rsidP="00257640">
            <w:pPr>
              <w:rPr>
                <w:lang w:val="en-US"/>
              </w:rPr>
            </w:pPr>
            <w:r w:rsidRPr="0071551D">
              <w:rPr>
                <w:lang w:val="en-US"/>
              </w:rPr>
              <w:t>Scope of Notice</w:t>
            </w:r>
          </w:p>
        </w:tc>
        <w:tc>
          <w:tcPr>
            <w:tcW w:w="8022" w:type="dxa"/>
          </w:tcPr>
          <w:p w:rsidR="00CE739C" w:rsidRPr="00557B0B" w:rsidRDefault="0071551D" w:rsidP="00557B0B">
            <w:pPr>
              <w:rPr>
                <w:lang w:val="en-US"/>
              </w:rPr>
            </w:pPr>
            <w:r w:rsidRPr="00557B0B">
              <w:rPr>
                <w:lang w:val="es-ES"/>
              </w:rPr>
              <w:t>Los parámetros en</w:t>
            </w:r>
            <w:r w:rsidR="00557B0B" w:rsidRPr="00557B0B">
              <w:rPr>
                <w:lang w:val="es-ES"/>
              </w:rPr>
              <w:t xml:space="preserve">tre </w:t>
            </w:r>
            <w:r w:rsidRPr="00557B0B">
              <w:rPr>
                <w:lang w:val="es-ES"/>
              </w:rPr>
              <w:t xml:space="preserve">los que se puede realizar un cambio </w:t>
            </w:r>
            <w:r w:rsidR="00557B0B" w:rsidRPr="00557B0B">
              <w:rPr>
                <w:lang w:val="es-ES"/>
              </w:rPr>
              <w:t xml:space="preserve">desde </w:t>
            </w:r>
            <w:r w:rsidRPr="00557B0B">
              <w:rPr>
                <w:lang w:val="es-ES"/>
              </w:rPr>
              <w:t xml:space="preserve"> las normas y estatutos </w:t>
            </w:r>
            <w:r w:rsidR="00557B0B" w:rsidRPr="00557B0B">
              <w:rPr>
                <w:lang w:val="es-ES"/>
              </w:rPr>
              <w:t xml:space="preserve"> ya existentes hasta la enmienda propuesta. Por ejemplo, si un número en la enmienda original indica “8” y la moción desea cambiarla a “10”, el rango en el que se puede realizar cualquier cambio será entre 8 y 10. Si una enmienda es susceptible de cambio a “11”, esa enmienda estaría fuera del rango y no sería atendida. En el caso de los estatutos de OA, la enmienda propuesta no puede ser atendida si se encuentra fuera del rango. En el caso de las enmiendas a las normas de la Conferencia, las enmiendas propuestas fuera del rango pueden ser atendidas, pero necesitan de un consenso de dos tercios para ser adoptadas. </w:t>
            </w:r>
          </w:p>
        </w:tc>
      </w:tr>
      <w:tr w:rsidR="00557B0B" w:rsidRPr="00D704E2" w:rsidTr="00CE4314">
        <w:tc>
          <w:tcPr>
            <w:tcW w:w="2660" w:type="dxa"/>
          </w:tcPr>
          <w:p w:rsidR="00CE739C" w:rsidRPr="00D800BD" w:rsidRDefault="00CE739C" w:rsidP="00257640">
            <w:pPr>
              <w:rPr>
                <w:lang w:val="en-US"/>
              </w:rPr>
            </w:pPr>
            <w:r w:rsidRPr="00D800BD">
              <w:rPr>
                <w:lang w:val="en-US"/>
              </w:rPr>
              <w:t>Seal the Doors</w:t>
            </w:r>
          </w:p>
        </w:tc>
        <w:tc>
          <w:tcPr>
            <w:tcW w:w="8022" w:type="dxa"/>
          </w:tcPr>
          <w:p w:rsidR="00CE739C" w:rsidRPr="00D800BD" w:rsidRDefault="00D800BD" w:rsidP="00D800BD">
            <w:pPr>
              <w:rPr>
                <w:lang w:val="es-ES"/>
              </w:rPr>
            </w:pPr>
            <w:r w:rsidRPr="00D800BD">
              <w:rPr>
                <w:lang w:val="es-ES"/>
              </w:rPr>
              <w:t xml:space="preserve">El cierre de la asamblea  antes de la votación. Los miembros no pueden entrar o salir de la sala durante el proceso de la votación. </w:t>
            </w:r>
          </w:p>
        </w:tc>
      </w:tr>
      <w:tr w:rsidR="00557B0B" w:rsidRPr="00D704E2" w:rsidTr="00CE4314">
        <w:tc>
          <w:tcPr>
            <w:tcW w:w="2660" w:type="dxa"/>
          </w:tcPr>
          <w:p w:rsidR="00CE739C" w:rsidRPr="00557B0B" w:rsidRDefault="00CE739C" w:rsidP="00257640">
            <w:pPr>
              <w:rPr>
                <w:lang w:val="en-US"/>
              </w:rPr>
            </w:pPr>
            <w:r w:rsidRPr="00557B0B">
              <w:rPr>
                <w:lang w:val="en-US"/>
              </w:rPr>
              <w:t>Subsidiary Motion</w:t>
            </w:r>
          </w:p>
        </w:tc>
        <w:tc>
          <w:tcPr>
            <w:tcW w:w="8022" w:type="dxa"/>
          </w:tcPr>
          <w:p w:rsidR="00CE739C" w:rsidRPr="00557B0B" w:rsidRDefault="00557B0B" w:rsidP="00557B0B">
            <w:pPr>
              <w:rPr>
                <w:lang w:val="es-ES"/>
              </w:rPr>
            </w:pPr>
            <w:r w:rsidRPr="00557B0B">
              <w:rPr>
                <w:lang w:val="es-ES"/>
              </w:rPr>
              <w:t>Ayuda a la asamblea a modificar o desechar  una moción importante y en ocasiones otras mociones (por ejemplo,  “poner sobre la mesa”, debate cerrado, debate limitado, posponer a otra hora, referencias al comité, enmendar, posponer indefinidamente)</w:t>
            </w:r>
            <w:r w:rsidR="00CE739C" w:rsidRPr="00557B0B">
              <w:rPr>
                <w:lang w:val="es-ES"/>
              </w:rPr>
              <w:t xml:space="preserve"> </w:t>
            </w:r>
          </w:p>
        </w:tc>
      </w:tr>
      <w:tr w:rsidR="00557B0B" w:rsidRPr="00D704E2" w:rsidTr="00CE4314">
        <w:tc>
          <w:tcPr>
            <w:tcW w:w="2660" w:type="dxa"/>
          </w:tcPr>
          <w:p w:rsidR="00CE739C" w:rsidRPr="00557B0B" w:rsidRDefault="00CE739C" w:rsidP="00257640">
            <w:pPr>
              <w:rPr>
                <w:lang w:val="es-ES"/>
              </w:rPr>
            </w:pPr>
            <w:r w:rsidRPr="00557B0B">
              <w:rPr>
                <w:lang w:val="es-ES"/>
              </w:rPr>
              <w:t>Substitute Amendment</w:t>
            </w:r>
          </w:p>
        </w:tc>
        <w:tc>
          <w:tcPr>
            <w:tcW w:w="8022" w:type="dxa"/>
          </w:tcPr>
          <w:p w:rsidR="00CE739C" w:rsidRPr="009F331E" w:rsidRDefault="009F331E" w:rsidP="009F331E">
            <w:pPr>
              <w:rPr>
                <w:lang w:val="es-ES"/>
              </w:rPr>
            </w:pPr>
            <w:r w:rsidRPr="00557B0B">
              <w:rPr>
                <w:lang w:val="es-ES"/>
              </w:rPr>
              <w:t>Enmendar eliminando por complete un párrafo, sección, artículo, una moción entera o resolución e inserta</w:t>
            </w:r>
            <w:r w:rsidRPr="00557B0B">
              <w:rPr>
                <w:lang w:val="en-US"/>
              </w:rPr>
              <w:t xml:space="preserve">r </w:t>
            </w:r>
            <w:r w:rsidRPr="009F331E">
              <w:rPr>
                <w:lang w:val="es-ES"/>
              </w:rPr>
              <w:t xml:space="preserve">un nuevo párrafo una nueva unidad en su lugar. </w:t>
            </w:r>
          </w:p>
        </w:tc>
      </w:tr>
      <w:tr w:rsidR="00557B0B" w:rsidRPr="00D704E2" w:rsidTr="00CE4314">
        <w:tc>
          <w:tcPr>
            <w:tcW w:w="2660" w:type="dxa"/>
          </w:tcPr>
          <w:p w:rsidR="00CE739C" w:rsidRPr="00D41383" w:rsidRDefault="00CE739C" w:rsidP="00257640">
            <w:pPr>
              <w:rPr>
                <w:lang w:val="en-US"/>
              </w:rPr>
            </w:pPr>
            <w:r w:rsidRPr="00D41383">
              <w:rPr>
                <w:lang w:val="en-US"/>
              </w:rPr>
              <w:t>Suspend the Rules</w:t>
            </w:r>
          </w:p>
        </w:tc>
        <w:tc>
          <w:tcPr>
            <w:tcW w:w="8022" w:type="dxa"/>
          </w:tcPr>
          <w:p w:rsidR="00CE739C" w:rsidRPr="00B25AB2" w:rsidRDefault="00D41383" w:rsidP="00B25AB2">
            <w:pPr>
              <w:rPr>
                <w:lang w:val="es-ES"/>
              </w:rPr>
            </w:pPr>
            <w:r w:rsidRPr="00B25AB2">
              <w:rPr>
                <w:lang w:val="es-ES"/>
              </w:rPr>
              <w:t>Moción que permite</w:t>
            </w:r>
            <w:r w:rsidR="00B25AB2" w:rsidRPr="00B25AB2">
              <w:rPr>
                <w:lang w:val="es-ES"/>
              </w:rPr>
              <w:t xml:space="preserve"> tener en consideración un artículo de la agenda fuera del orden establecido para poder presentar un asunto urgente que no está en la agenda. Establece el propósito </w:t>
            </w:r>
            <w:r w:rsidRPr="00B25AB2">
              <w:rPr>
                <w:lang w:val="es-ES"/>
              </w:rPr>
              <w:t xml:space="preserve"> </w:t>
            </w:r>
            <w:r w:rsidR="00B25AB2" w:rsidRPr="00B25AB2">
              <w:rPr>
                <w:lang w:val="es-ES"/>
              </w:rPr>
              <w:t xml:space="preserve">por el que la agenda puede ser interrumpida cuando se realice la moción. </w:t>
            </w:r>
          </w:p>
        </w:tc>
      </w:tr>
      <w:tr w:rsidR="00557B0B" w:rsidRPr="00D704E2" w:rsidTr="00CE4314">
        <w:tc>
          <w:tcPr>
            <w:tcW w:w="2660" w:type="dxa"/>
          </w:tcPr>
          <w:p w:rsidR="00CE739C" w:rsidRPr="00C41C39" w:rsidRDefault="00CE739C" w:rsidP="00257640">
            <w:pPr>
              <w:rPr>
                <w:lang w:val="en-US"/>
              </w:rPr>
            </w:pPr>
            <w:r w:rsidRPr="00C41C39">
              <w:rPr>
                <w:lang w:val="en-US"/>
              </w:rPr>
              <w:t>Taken from the Table</w:t>
            </w:r>
          </w:p>
        </w:tc>
        <w:tc>
          <w:tcPr>
            <w:tcW w:w="8022" w:type="dxa"/>
          </w:tcPr>
          <w:p w:rsidR="00CE739C" w:rsidRPr="00D800BD" w:rsidRDefault="00C41C39" w:rsidP="00D800BD">
            <w:pPr>
              <w:rPr>
                <w:lang w:val="es-ES"/>
              </w:rPr>
            </w:pPr>
            <w:r w:rsidRPr="00D800BD">
              <w:rPr>
                <w:lang w:val="es-ES"/>
              </w:rPr>
              <w:t xml:space="preserve">Eliminar una moción de la mesa </w:t>
            </w:r>
            <w:r w:rsidR="00D800BD" w:rsidRPr="00D800BD">
              <w:rPr>
                <w:lang w:val="es-ES"/>
              </w:rPr>
              <w:t xml:space="preserve">para que sea considerada de Nuevo. Una </w:t>
            </w:r>
            <w:r w:rsidR="00D800BD" w:rsidRPr="00D800BD">
              <w:rPr>
                <w:lang w:val="es-ES"/>
              </w:rPr>
              <w:lastRenderedPageBreak/>
              <w:t xml:space="preserve">moción muere si no se elimina de la mesa al final de la reunión de trabajo. </w:t>
            </w:r>
          </w:p>
        </w:tc>
      </w:tr>
      <w:tr w:rsidR="00557B0B" w:rsidRPr="00D704E2" w:rsidTr="00CE4314">
        <w:tc>
          <w:tcPr>
            <w:tcW w:w="2660" w:type="dxa"/>
          </w:tcPr>
          <w:p w:rsidR="00CE739C" w:rsidRPr="000379C1" w:rsidRDefault="00CE739C" w:rsidP="00257640">
            <w:pPr>
              <w:rPr>
                <w:lang w:val="en-US"/>
              </w:rPr>
            </w:pPr>
            <w:r w:rsidRPr="000379C1">
              <w:rPr>
                <w:lang w:val="en-US"/>
              </w:rPr>
              <w:lastRenderedPageBreak/>
              <w:t>Tie Vote</w:t>
            </w:r>
          </w:p>
        </w:tc>
        <w:tc>
          <w:tcPr>
            <w:tcW w:w="8022" w:type="dxa"/>
          </w:tcPr>
          <w:p w:rsidR="00CE739C" w:rsidRPr="00D800BD" w:rsidRDefault="000379C1" w:rsidP="000379C1">
            <w:pPr>
              <w:rPr>
                <w:lang w:val="es-ES"/>
              </w:rPr>
            </w:pPr>
            <w:r w:rsidRPr="00D800BD">
              <w:rPr>
                <w:lang w:val="es-ES"/>
              </w:rPr>
              <w:t xml:space="preserve">Rechazo de una moción. La presidencia debe votar para hacer o deshacer el empate. Además, la presidencia puede votar para hacer o deshacer el consenso de dos tercios de los votantes. </w:t>
            </w:r>
          </w:p>
        </w:tc>
      </w:tr>
      <w:tr w:rsidR="00557B0B" w:rsidRPr="00D704E2" w:rsidTr="00CE4314">
        <w:tc>
          <w:tcPr>
            <w:tcW w:w="2660" w:type="dxa"/>
          </w:tcPr>
          <w:p w:rsidR="00CE739C" w:rsidRPr="000379C1" w:rsidRDefault="00CE739C" w:rsidP="00257640">
            <w:pPr>
              <w:rPr>
                <w:lang w:val="en-US"/>
              </w:rPr>
            </w:pPr>
            <w:r w:rsidRPr="000379C1">
              <w:rPr>
                <w:lang w:val="en-US"/>
              </w:rPr>
              <w:t>Two-Thirds Vote</w:t>
            </w:r>
          </w:p>
        </w:tc>
        <w:tc>
          <w:tcPr>
            <w:tcW w:w="8022" w:type="dxa"/>
          </w:tcPr>
          <w:p w:rsidR="00CE739C" w:rsidRPr="000379C1" w:rsidRDefault="000379C1" w:rsidP="00257640">
            <w:pPr>
              <w:rPr>
                <w:lang w:val="es-ES"/>
              </w:rPr>
            </w:pPr>
            <w:r w:rsidRPr="000379C1">
              <w:rPr>
                <w:lang w:val="es-ES"/>
              </w:rPr>
              <w:t>Dos tercios del voto.</w:t>
            </w:r>
          </w:p>
        </w:tc>
      </w:tr>
      <w:tr w:rsidR="00557B0B" w:rsidRPr="00D704E2" w:rsidTr="00CE4314">
        <w:tc>
          <w:tcPr>
            <w:tcW w:w="2660" w:type="dxa"/>
          </w:tcPr>
          <w:p w:rsidR="00CE739C" w:rsidRPr="000379C1" w:rsidRDefault="00CE739C" w:rsidP="00257640">
            <w:pPr>
              <w:rPr>
                <w:lang w:val="en-US"/>
              </w:rPr>
            </w:pPr>
            <w:r w:rsidRPr="000379C1">
              <w:rPr>
                <w:lang w:val="en-US"/>
              </w:rPr>
              <w:t>Withdrawal of a Motion</w:t>
            </w:r>
          </w:p>
        </w:tc>
        <w:tc>
          <w:tcPr>
            <w:tcW w:w="8022" w:type="dxa"/>
          </w:tcPr>
          <w:p w:rsidR="00CE739C" w:rsidRPr="000379C1" w:rsidRDefault="000379C1" w:rsidP="000379C1">
            <w:pPr>
              <w:rPr>
                <w:lang w:val="es-ES"/>
              </w:rPr>
            </w:pPr>
            <w:r w:rsidRPr="000379C1">
              <w:rPr>
                <w:lang w:val="es-ES"/>
              </w:rPr>
              <w:t xml:space="preserve">Antes de que la moción sea presentado por la presidencia, puede ser retirada o modificada por el  creador. Después de ser presentado por la presidencia, la moción solo puede ser retirada con el consenso general de la mayoría de la asamblea. </w:t>
            </w:r>
          </w:p>
        </w:tc>
      </w:tr>
    </w:tbl>
    <w:p w:rsidR="00CE739C" w:rsidRPr="00D704E2" w:rsidRDefault="00CE739C" w:rsidP="00257640">
      <w:pPr>
        <w:spacing w:after="0" w:line="240" w:lineRule="auto"/>
        <w:rPr>
          <w:rFonts w:ascii="Calibri" w:eastAsia="Calibri" w:hAnsi="Calibri" w:cs="Calibri"/>
          <w:color w:val="FF0000"/>
        </w:rPr>
      </w:pPr>
    </w:p>
    <w:sectPr w:rsidR="00CE739C" w:rsidRPr="00D704E2" w:rsidSect="00BB6F3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FELayout/>
  </w:compat>
  <w:rsids>
    <w:rsidRoot w:val="007B40A9"/>
    <w:rsid w:val="00010C69"/>
    <w:rsid w:val="00034EAF"/>
    <w:rsid w:val="00034EF5"/>
    <w:rsid w:val="000379C1"/>
    <w:rsid w:val="00060929"/>
    <w:rsid w:val="000C2906"/>
    <w:rsid w:val="000C4978"/>
    <w:rsid w:val="000F10C7"/>
    <w:rsid w:val="0014061A"/>
    <w:rsid w:val="001A2147"/>
    <w:rsid w:val="001A648C"/>
    <w:rsid w:val="001B15A4"/>
    <w:rsid w:val="001D7CE7"/>
    <w:rsid w:val="001E22F0"/>
    <w:rsid w:val="00220290"/>
    <w:rsid w:val="00242076"/>
    <w:rsid w:val="00257640"/>
    <w:rsid w:val="00287CB4"/>
    <w:rsid w:val="002D6D3C"/>
    <w:rsid w:val="002F73C7"/>
    <w:rsid w:val="003138CA"/>
    <w:rsid w:val="00380B6B"/>
    <w:rsid w:val="003A0D78"/>
    <w:rsid w:val="003B3487"/>
    <w:rsid w:val="003D1E4F"/>
    <w:rsid w:val="004013B4"/>
    <w:rsid w:val="00415E26"/>
    <w:rsid w:val="00461B65"/>
    <w:rsid w:val="004764C1"/>
    <w:rsid w:val="004F2C1C"/>
    <w:rsid w:val="0054061B"/>
    <w:rsid w:val="00557B0B"/>
    <w:rsid w:val="00593423"/>
    <w:rsid w:val="005D4A1C"/>
    <w:rsid w:val="00625671"/>
    <w:rsid w:val="0062649D"/>
    <w:rsid w:val="00660760"/>
    <w:rsid w:val="006905CD"/>
    <w:rsid w:val="006A50F2"/>
    <w:rsid w:val="006B719E"/>
    <w:rsid w:val="006D09BC"/>
    <w:rsid w:val="006F3B03"/>
    <w:rsid w:val="00710636"/>
    <w:rsid w:val="0071551D"/>
    <w:rsid w:val="00767833"/>
    <w:rsid w:val="007B40A9"/>
    <w:rsid w:val="007E2296"/>
    <w:rsid w:val="007E7CD6"/>
    <w:rsid w:val="008016D0"/>
    <w:rsid w:val="008B6CAA"/>
    <w:rsid w:val="008D4ED8"/>
    <w:rsid w:val="00910B60"/>
    <w:rsid w:val="00985FAA"/>
    <w:rsid w:val="009A3FDC"/>
    <w:rsid w:val="009F331E"/>
    <w:rsid w:val="00A040A9"/>
    <w:rsid w:val="00A24B2F"/>
    <w:rsid w:val="00A3643F"/>
    <w:rsid w:val="00A45882"/>
    <w:rsid w:val="00A92237"/>
    <w:rsid w:val="00AD2822"/>
    <w:rsid w:val="00AE5BF8"/>
    <w:rsid w:val="00B06119"/>
    <w:rsid w:val="00B12F77"/>
    <w:rsid w:val="00B20184"/>
    <w:rsid w:val="00B25AB2"/>
    <w:rsid w:val="00B37B82"/>
    <w:rsid w:val="00B50942"/>
    <w:rsid w:val="00B52ADC"/>
    <w:rsid w:val="00B55A38"/>
    <w:rsid w:val="00B7402E"/>
    <w:rsid w:val="00B80DB5"/>
    <w:rsid w:val="00B91E39"/>
    <w:rsid w:val="00BB6F3A"/>
    <w:rsid w:val="00BC1D42"/>
    <w:rsid w:val="00BC6B7B"/>
    <w:rsid w:val="00BC6ECF"/>
    <w:rsid w:val="00C41C39"/>
    <w:rsid w:val="00C74126"/>
    <w:rsid w:val="00C9032B"/>
    <w:rsid w:val="00CD424D"/>
    <w:rsid w:val="00CD48EA"/>
    <w:rsid w:val="00CE739C"/>
    <w:rsid w:val="00D0471F"/>
    <w:rsid w:val="00D048C9"/>
    <w:rsid w:val="00D41383"/>
    <w:rsid w:val="00D704E2"/>
    <w:rsid w:val="00D800BD"/>
    <w:rsid w:val="00D80946"/>
    <w:rsid w:val="00D85DE8"/>
    <w:rsid w:val="00DB3035"/>
    <w:rsid w:val="00DC6D30"/>
    <w:rsid w:val="00E12208"/>
    <w:rsid w:val="00E639C8"/>
    <w:rsid w:val="00EA05CD"/>
    <w:rsid w:val="00ED3D3A"/>
    <w:rsid w:val="00ED3D7B"/>
    <w:rsid w:val="00EE7D6A"/>
    <w:rsid w:val="00EF3B87"/>
    <w:rsid w:val="00EF4A58"/>
    <w:rsid w:val="00F026C6"/>
    <w:rsid w:val="00F0600B"/>
    <w:rsid w:val="00F1310D"/>
    <w:rsid w:val="00F219B5"/>
    <w:rsid w:val="00F335A7"/>
    <w:rsid w:val="00F833E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gl-ES" w:eastAsia="gl-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F3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52A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5190</Words>
  <Characters>28546</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Remedios</dc:creator>
  <cp:lastModifiedBy>Remedios</cp:lastModifiedBy>
  <cp:revision>2</cp:revision>
  <dcterms:created xsi:type="dcterms:W3CDTF">2017-12-14T10:47:00Z</dcterms:created>
  <dcterms:modified xsi:type="dcterms:W3CDTF">2017-12-14T10:47:00Z</dcterms:modified>
</cp:coreProperties>
</file>